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363362" w14:textId="77777777" w:rsidR="00A87ED6" w:rsidRDefault="00A87ED6" w:rsidP="00DF63DF">
      <w:pPr>
        <w:jc w:val="center"/>
        <w:rPr>
          <w:b/>
          <w:sz w:val="36"/>
        </w:rPr>
      </w:pPr>
    </w:p>
    <w:p w14:paraId="16638C02" w14:textId="6273EA9A" w:rsidR="00AE3F1C" w:rsidRDefault="00EE2C94" w:rsidP="008B4AD0">
      <w:pPr>
        <w:jc w:val="center"/>
        <w:rPr>
          <w:b/>
          <w:sz w:val="72"/>
          <w:szCs w:val="28"/>
        </w:rPr>
      </w:pPr>
      <w:r>
        <w:rPr>
          <w:noProof/>
        </w:rPr>
        <w:drawing>
          <wp:anchor distT="0" distB="0" distL="114300" distR="114300" simplePos="0" relativeHeight="251678208" behindDoc="1" locked="0" layoutInCell="1" allowOverlap="1" wp14:anchorId="065F704A" wp14:editId="59950135">
            <wp:simplePos x="0" y="0"/>
            <wp:positionH relativeFrom="column">
              <wp:posOffset>1371369</wp:posOffset>
            </wp:positionH>
            <wp:positionV relativeFrom="paragraph">
              <wp:posOffset>1190048</wp:posOffset>
            </wp:positionV>
            <wp:extent cx="3837709" cy="269212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37709" cy="2692124"/>
                    </a:xfrm>
                    <a:prstGeom prst="rect">
                      <a:avLst/>
                    </a:prstGeom>
                    <a:noFill/>
                    <a:ln>
                      <a:noFill/>
                    </a:ln>
                  </pic:spPr>
                </pic:pic>
              </a:graphicData>
            </a:graphic>
            <wp14:sizeRelH relativeFrom="page">
              <wp14:pctWidth>0</wp14:pctWidth>
            </wp14:sizeRelH>
            <wp14:sizeRelV relativeFrom="page">
              <wp14:pctHeight>0</wp14:pctHeight>
            </wp14:sizeRelV>
          </wp:anchor>
        </w:drawing>
      </w:r>
      <w:r w:rsidR="008B4AD0">
        <w:rPr>
          <w:b/>
          <w:sz w:val="72"/>
          <w:szCs w:val="28"/>
        </w:rPr>
        <w:t>Sexual Violence and Harassment Policy</w:t>
      </w:r>
    </w:p>
    <w:p w14:paraId="4777B229" w14:textId="77777777" w:rsidR="008B4AD0" w:rsidRPr="00EE2C94" w:rsidRDefault="008B4AD0" w:rsidP="008B4AD0">
      <w:pPr>
        <w:jc w:val="center"/>
        <w:rPr>
          <w:b/>
          <w:sz w:val="72"/>
          <w:szCs w:val="28"/>
        </w:rPr>
      </w:pPr>
    </w:p>
    <w:p w14:paraId="63AFF45C" w14:textId="2A21E149" w:rsidR="00AE3F1C" w:rsidRPr="00076B44" w:rsidRDefault="00AE3F1C" w:rsidP="00AE3F1C">
      <w:pPr>
        <w:rPr>
          <w:b/>
        </w:rPr>
      </w:pPr>
    </w:p>
    <w:p w14:paraId="703E4725" w14:textId="52850EF7" w:rsidR="00AE3F1C" w:rsidRDefault="00AE3F1C" w:rsidP="00AE3F1C">
      <w:r>
        <w:t xml:space="preserve">                              </w:t>
      </w:r>
    </w:p>
    <w:p w14:paraId="203C572C" w14:textId="075FAD94" w:rsidR="00AE3F1C" w:rsidRDefault="00AE3F1C" w:rsidP="00AE3F1C"/>
    <w:p w14:paraId="45E8E8DC" w14:textId="77777777" w:rsidR="00AE3F1C" w:rsidRDefault="00AE3F1C" w:rsidP="00AE3F1C"/>
    <w:p w14:paraId="133A0A67" w14:textId="77777777" w:rsidR="00AE3F1C" w:rsidRDefault="00AE3F1C" w:rsidP="00AE3F1C"/>
    <w:p w14:paraId="34ADDA06" w14:textId="77777777" w:rsidR="00AE3F1C" w:rsidRDefault="00AE3F1C" w:rsidP="00AE3F1C"/>
    <w:p w14:paraId="0C91F266" w14:textId="77777777" w:rsidR="00AE3F1C" w:rsidRDefault="00AE3F1C" w:rsidP="00AE3F1C">
      <w:pPr>
        <w:rPr>
          <w:rFonts w:ascii="Comic Sans MS" w:hAnsi="Comic Sans MS"/>
          <w:noProof/>
          <w:lang w:eastAsia="en-GB"/>
        </w:rPr>
      </w:pPr>
    </w:p>
    <w:p w14:paraId="36A2C7B3" w14:textId="77777777" w:rsidR="00AE3F1C" w:rsidRDefault="00AE3F1C" w:rsidP="00AE3F1C">
      <w:pPr>
        <w:rPr>
          <w:color w:val="4472C4"/>
          <w:sz w:val="40"/>
        </w:rPr>
      </w:pPr>
    </w:p>
    <w:p w14:paraId="5BF0F3AA" w14:textId="77777777" w:rsidR="00EE2C94" w:rsidRPr="00EE2C94" w:rsidRDefault="00EE2C94" w:rsidP="00AE3F1C">
      <w:pPr>
        <w:rPr>
          <w:color w:val="4472C4"/>
          <w:sz w:val="2"/>
          <w:szCs w:val="2"/>
        </w:rPr>
      </w:pPr>
    </w:p>
    <w:p w14:paraId="05E88770" w14:textId="0452EEDF" w:rsidR="00AE3F1C" w:rsidRPr="00EE2C94" w:rsidRDefault="00AE3F1C" w:rsidP="00EE2C94">
      <w:pPr>
        <w:jc w:val="center"/>
        <w:rPr>
          <w:color w:val="4472C4"/>
          <w:sz w:val="40"/>
        </w:rPr>
      </w:pPr>
      <w:r w:rsidRPr="00602317">
        <w:rPr>
          <w:color w:val="4472C4"/>
          <w:sz w:val="40"/>
        </w:rPr>
        <w:t>‘Choosing to be Successful’</w:t>
      </w: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AE3F1C" w:rsidRPr="00DA50A5" w14:paraId="22F4A489" w14:textId="77777777" w:rsidTr="00B4252E">
        <w:tc>
          <w:tcPr>
            <w:tcW w:w="2586" w:type="dxa"/>
            <w:tcBorders>
              <w:top w:val="nil"/>
              <w:bottom w:val="single" w:sz="18" w:space="0" w:color="FFFFFF"/>
            </w:tcBorders>
            <w:shd w:val="clear" w:color="auto" w:fill="D8DFDE"/>
          </w:tcPr>
          <w:p w14:paraId="44A09714" w14:textId="21B690E1" w:rsidR="00AE3F1C" w:rsidRPr="0062626B" w:rsidRDefault="00AE3F1C" w:rsidP="00B4252E">
            <w:pPr>
              <w:pStyle w:val="1bodycopy10pt"/>
              <w:rPr>
                <w:b/>
              </w:rPr>
            </w:pPr>
            <w:r w:rsidRPr="0062626B">
              <w:rPr>
                <w:b/>
              </w:rPr>
              <w:t>A</w:t>
            </w:r>
            <w:r w:rsidR="008B4AD0">
              <w:rPr>
                <w:b/>
              </w:rPr>
              <w:t>dopt</w:t>
            </w:r>
            <w:r w:rsidRPr="0062626B">
              <w:rPr>
                <w:b/>
              </w:rPr>
              <w:t>ed by:</w:t>
            </w:r>
          </w:p>
        </w:tc>
        <w:tc>
          <w:tcPr>
            <w:tcW w:w="3268" w:type="dxa"/>
            <w:tcBorders>
              <w:top w:val="nil"/>
              <w:bottom w:val="single" w:sz="18" w:space="0" w:color="FFFFFF"/>
            </w:tcBorders>
            <w:shd w:val="clear" w:color="auto" w:fill="D8DFDE"/>
          </w:tcPr>
          <w:p w14:paraId="5FD0A076" w14:textId="77777777" w:rsidR="00AE3F1C" w:rsidRPr="0062626B" w:rsidRDefault="00AE3F1C" w:rsidP="00B4252E">
            <w:pPr>
              <w:pStyle w:val="1bodycopy11pt"/>
              <w:rPr>
                <w:highlight w:val="yellow"/>
              </w:rPr>
            </w:pPr>
            <w:r w:rsidRPr="009934D4">
              <w:t>Full Governing Body</w:t>
            </w:r>
          </w:p>
        </w:tc>
        <w:tc>
          <w:tcPr>
            <w:tcW w:w="3866" w:type="dxa"/>
            <w:tcBorders>
              <w:top w:val="nil"/>
              <w:bottom w:val="single" w:sz="18" w:space="0" w:color="FFFFFF"/>
            </w:tcBorders>
            <w:shd w:val="clear" w:color="auto" w:fill="D8DFDE"/>
          </w:tcPr>
          <w:p w14:paraId="61A8C75A" w14:textId="79A7983B" w:rsidR="00AE3F1C" w:rsidRPr="00DA50A5" w:rsidRDefault="00AE3F1C" w:rsidP="00B4252E">
            <w:pPr>
              <w:pStyle w:val="1bodycopy11pt"/>
            </w:pPr>
            <w:r w:rsidRPr="00DA50A5">
              <w:rPr>
                <w:b/>
              </w:rPr>
              <w:t>Date:</w:t>
            </w:r>
            <w:r w:rsidRPr="00DA50A5">
              <w:t xml:space="preserve"> </w:t>
            </w:r>
            <w:r w:rsidR="008B4AD0">
              <w:t>June 2024</w:t>
            </w:r>
            <w:r w:rsidR="00C164CF">
              <w:t xml:space="preserve"> 202</w:t>
            </w:r>
            <w:r w:rsidR="00E52652">
              <w:t>3</w:t>
            </w:r>
          </w:p>
        </w:tc>
      </w:tr>
      <w:tr w:rsidR="00AE3F1C" w:rsidRPr="00DA50A5" w14:paraId="36FEF363" w14:textId="77777777" w:rsidTr="00B4252E">
        <w:tc>
          <w:tcPr>
            <w:tcW w:w="2586" w:type="dxa"/>
            <w:tcBorders>
              <w:top w:val="single" w:sz="18" w:space="0" w:color="FFFFFF"/>
              <w:bottom w:val="single" w:sz="18" w:space="0" w:color="FFFFFF"/>
            </w:tcBorders>
            <w:shd w:val="clear" w:color="auto" w:fill="D8DFDE"/>
          </w:tcPr>
          <w:p w14:paraId="1E58D145" w14:textId="77777777" w:rsidR="00AE3F1C" w:rsidRPr="0062626B" w:rsidRDefault="00AE3F1C" w:rsidP="00B4252E">
            <w:pPr>
              <w:pStyle w:val="1bodycopy10pt"/>
              <w:rPr>
                <w:b/>
              </w:rPr>
            </w:pPr>
            <w:r w:rsidRPr="0062626B">
              <w:rPr>
                <w:b/>
              </w:rPr>
              <w:t>Last reviewed:</w:t>
            </w:r>
          </w:p>
        </w:tc>
        <w:tc>
          <w:tcPr>
            <w:tcW w:w="7134" w:type="dxa"/>
            <w:gridSpan w:val="2"/>
            <w:tcBorders>
              <w:top w:val="single" w:sz="18" w:space="0" w:color="FFFFFF"/>
              <w:bottom w:val="single" w:sz="18" w:space="0" w:color="FFFFFF"/>
            </w:tcBorders>
            <w:shd w:val="clear" w:color="auto" w:fill="D8DFDE"/>
          </w:tcPr>
          <w:p w14:paraId="50611211" w14:textId="6437CD48" w:rsidR="00AE3F1C" w:rsidRPr="009934D4" w:rsidRDefault="008B4AD0" w:rsidP="00B4252E">
            <w:pPr>
              <w:pStyle w:val="1bodycopy11pt"/>
            </w:pPr>
            <w:r>
              <w:t>May</w:t>
            </w:r>
            <w:r w:rsidR="00BA7CAB">
              <w:t xml:space="preserve"> 202</w:t>
            </w:r>
            <w:r>
              <w:t>4</w:t>
            </w:r>
          </w:p>
        </w:tc>
      </w:tr>
      <w:tr w:rsidR="00AE3F1C" w:rsidRPr="00DA50A5" w14:paraId="2C6124F4" w14:textId="77777777" w:rsidTr="00B4252E">
        <w:tc>
          <w:tcPr>
            <w:tcW w:w="2586" w:type="dxa"/>
            <w:tcBorders>
              <w:top w:val="single" w:sz="18" w:space="0" w:color="FFFFFF"/>
              <w:bottom w:val="nil"/>
            </w:tcBorders>
            <w:shd w:val="clear" w:color="auto" w:fill="D8DFDE"/>
          </w:tcPr>
          <w:p w14:paraId="6DCBF54E" w14:textId="77777777" w:rsidR="00AE3F1C" w:rsidRPr="0062626B" w:rsidRDefault="00AE3F1C" w:rsidP="00B4252E">
            <w:pPr>
              <w:pStyle w:val="1bodycopy10pt"/>
              <w:rPr>
                <w:b/>
              </w:rPr>
            </w:pPr>
            <w:r w:rsidRPr="0062626B">
              <w:rPr>
                <w:b/>
              </w:rPr>
              <w:t>Next review due by:</w:t>
            </w:r>
          </w:p>
        </w:tc>
        <w:tc>
          <w:tcPr>
            <w:tcW w:w="7134" w:type="dxa"/>
            <w:gridSpan w:val="2"/>
            <w:tcBorders>
              <w:top w:val="single" w:sz="18" w:space="0" w:color="FFFFFF"/>
              <w:bottom w:val="nil"/>
            </w:tcBorders>
            <w:shd w:val="clear" w:color="auto" w:fill="D8DFDE"/>
          </w:tcPr>
          <w:p w14:paraId="448E9118" w14:textId="43E3988F" w:rsidR="00AE3F1C" w:rsidRPr="009934D4" w:rsidRDefault="008B4AD0" w:rsidP="00B4252E">
            <w:pPr>
              <w:pStyle w:val="1bodycopy11pt"/>
            </w:pPr>
            <w:r>
              <w:t>May</w:t>
            </w:r>
            <w:r w:rsidR="00BA7CAB">
              <w:t xml:space="preserve"> 202</w:t>
            </w:r>
            <w:r>
              <w:t>5</w:t>
            </w:r>
          </w:p>
        </w:tc>
      </w:tr>
    </w:tbl>
    <w:p w14:paraId="0CF55FFA" w14:textId="77777777" w:rsidR="008C6575" w:rsidRDefault="008C6575" w:rsidP="00BA5AC5">
      <w:pPr>
        <w:rPr>
          <w:b/>
          <w:sz w:val="28"/>
        </w:rPr>
      </w:pPr>
    </w:p>
    <w:p w14:paraId="429D8F16" w14:textId="54C7B847" w:rsidR="00BA5AC5" w:rsidRPr="008D1CB6" w:rsidRDefault="00BA5AC5" w:rsidP="00BA5AC5">
      <w:pPr>
        <w:rPr>
          <w:b/>
          <w:sz w:val="28"/>
        </w:rPr>
      </w:pPr>
      <w:r w:rsidRPr="008D1CB6">
        <w:rPr>
          <w:b/>
          <w:sz w:val="28"/>
        </w:rPr>
        <w:t>Our School Vision</w:t>
      </w:r>
    </w:p>
    <w:p w14:paraId="318704D4" w14:textId="77777777" w:rsidR="00BA5AC5" w:rsidRDefault="00BA5AC5" w:rsidP="00BA5AC5">
      <w:r>
        <w:t xml:space="preserve">As an </w:t>
      </w:r>
      <w:r w:rsidRPr="004A792B">
        <w:rPr>
          <w:b/>
        </w:rPr>
        <w:t>inclusive</w:t>
      </w:r>
      <w:r>
        <w:t xml:space="preserve"> primary school, we work towards unlocking the potential of ALL our children, regardless of their starting points and perceived limits, so they can be happy and become the most </w:t>
      </w:r>
      <w:r w:rsidRPr="004A792B">
        <w:rPr>
          <w:b/>
        </w:rPr>
        <w:t>successful</w:t>
      </w:r>
      <w:r>
        <w:t xml:space="preserve"> version of themselves.</w:t>
      </w:r>
    </w:p>
    <w:p w14:paraId="23D0F795" w14:textId="77777777" w:rsidR="00BA5AC5" w:rsidRDefault="00BA5AC5" w:rsidP="00BA5AC5">
      <w:r>
        <w:t xml:space="preserve">We aim to achieve this by providing a safe, nurturing and </w:t>
      </w:r>
      <w:r w:rsidRPr="004A792B">
        <w:rPr>
          <w:b/>
        </w:rPr>
        <w:t>inspiring</w:t>
      </w:r>
      <w:r>
        <w:t xml:space="preserve"> learning environment that supports our children both physically and emotionally.</w:t>
      </w:r>
    </w:p>
    <w:p w14:paraId="22B6DC4F" w14:textId="77777777" w:rsidR="00BA5AC5" w:rsidRDefault="00BA5AC5" w:rsidP="00BA5AC5">
      <w:r>
        <w:t xml:space="preserve">Our successes are built on shared values and high expectations, provided by an aspirational and </w:t>
      </w:r>
      <w:r w:rsidRPr="004A792B">
        <w:rPr>
          <w:b/>
        </w:rPr>
        <w:t>enriched</w:t>
      </w:r>
      <w:r>
        <w:t xml:space="preserve"> curriculum and a supportive community.</w:t>
      </w:r>
    </w:p>
    <w:p w14:paraId="7DFCA811" w14:textId="6D344DB3" w:rsidR="00BA5AC5" w:rsidRPr="00BA5AC5" w:rsidRDefault="00BA5AC5" w:rsidP="00BA5AC5">
      <w:pPr>
        <w:rPr>
          <w:i/>
        </w:rPr>
      </w:pPr>
      <w:r w:rsidRPr="00030FEE">
        <w:rPr>
          <w:i/>
        </w:rPr>
        <w:t>“Success is not the key to happiness. Happiness is the key to success. If you love what you are doing, you will be successful.” (Herman Cain)</w:t>
      </w:r>
    </w:p>
    <w:p w14:paraId="60C8962D" w14:textId="77777777" w:rsidR="00BA5AC5" w:rsidRDefault="00BA5AC5" w:rsidP="00BA5AC5">
      <w:pPr>
        <w:rPr>
          <w:b/>
          <w:sz w:val="28"/>
        </w:rPr>
      </w:pPr>
      <w:r w:rsidRPr="008D1CB6">
        <w:rPr>
          <w:b/>
          <w:sz w:val="28"/>
        </w:rPr>
        <w:t>Our School Values</w:t>
      </w:r>
    </w:p>
    <w:p w14:paraId="0A361BE3" w14:textId="5741821F" w:rsidR="00BA5AC5" w:rsidRPr="00BC49EB" w:rsidRDefault="00BA5AC5" w:rsidP="00BA5AC5">
      <w:pPr>
        <w:rPr>
          <w:b/>
          <w:sz w:val="28"/>
        </w:rPr>
      </w:pPr>
      <w:r>
        <w:rPr>
          <w:noProof/>
        </w:rPr>
        <mc:AlternateContent>
          <mc:Choice Requires="wps">
            <w:drawing>
              <wp:anchor distT="45720" distB="45720" distL="114300" distR="114300" simplePos="0" relativeHeight="251703296" behindDoc="0" locked="0" layoutInCell="1" allowOverlap="1" wp14:anchorId="6EF8B858" wp14:editId="3ACFF6F2">
                <wp:simplePos x="0" y="0"/>
                <wp:positionH relativeFrom="column">
                  <wp:posOffset>855345</wp:posOffset>
                </wp:positionH>
                <wp:positionV relativeFrom="paragraph">
                  <wp:posOffset>192405</wp:posOffset>
                </wp:positionV>
                <wp:extent cx="975360" cy="350520"/>
                <wp:effectExtent l="0" t="0" r="0" b="0"/>
                <wp:wrapSquare wrapText="bothSides"/>
                <wp:docPr id="99460075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350520"/>
                        </a:xfrm>
                        <a:prstGeom prst="rect">
                          <a:avLst/>
                        </a:prstGeom>
                        <a:solidFill>
                          <a:srgbClr val="FFFF00"/>
                        </a:solidFill>
                        <a:ln w="9525">
                          <a:noFill/>
                          <a:miter lim="800000"/>
                          <a:headEnd/>
                          <a:tailEnd/>
                        </a:ln>
                      </wps:spPr>
                      <wps:txbx>
                        <w:txbxContent>
                          <w:p w14:paraId="377A389E" w14:textId="77777777" w:rsidR="00BA5AC5" w:rsidRPr="0040621E" w:rsidRDefault="00BA5AC5" w:rsidP="00BA5AC5">
                            <w:pPr>
                              <w:jc w:val="center"/>
                              <w:rPr>
                                <w:color w:val="4472C4"/>
                                <w:sz w:val="28"/>
                              </w:rPr>
                            </w:pPr>
                            <w:r w:rsidRPr="0040621E">
                              <w:rPr>
                                <w:color w:val="4472C4"/>
                                <w:sz w:val="28"/>
                              </w:rPr>
                              <w:t>Happiness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EF8B858" id="_x0000_t202" coordsize="21600,21600" o:spt="202" path="m,l,21600r21600,l21600,xe">
                <v:stroke joinstyle="miter"/>
                <v:path gradientshapeok="t" o:connecttype="rect"/>
              </v:shapetype>
              <v:shape id="Text Box 6" o:spid="_x0000_s1026" type="#_x0000_t202" style="position:absolute;margin-left:67.35pt;margin-top:15.15pt;width:76.8pt;height:27.6pt;z-index:251703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" fillcolor="yellow" stroked="f">
                <v:textbox>
                  <w:txbxContent>
                    <w:p w14:paraId="377A389E" w14:textId="77777777" w:rsidR="00BA5AC5" w:rsidRPr="0040621E" w:rsidRDefault="00BA5AC5" w:rsidP="00BA5AC5">
                      <w:pPr>
                        <w:jc w:val="center"/>
                        <w:rPr>
                          <w:color w:val="4472C4"/>
                          <w:sz w:val="28"/>
                        </w:rPr>
                      </w:pPr>
                      <w:r w:rsidRPr="0040621E">
                        <w:rPr>
                          <w:color w:val="4472C4"/>
                          <w:sz w:val="28"/>
                        </w:rPr>
                        <w:t>Happiness</w:t>
                      </w:r>
                    </w:p>
                  </w:txbxContent>
                </v:textbox>
                <w10:wrap type="square"/>
              </v:shape>
            </w:pict>
          </mc:Fallback>
        </mc:AlternateContent>
      </w:r>
      <w:r>
        <w:rPr>
          <w:noProof/>
        </w:rPr>
        <mc:AlternateContent>
          <mc:Choice Requires="wps">
            <w:drawing>
              <wp:anchor distT="45720" distB="45720" distL="114300" distR="114300" simplePos="0" relativeHeight="251707392" behindDoc="0" locked="0" layoutInCell="1" allowOverlap="1" wp14:anchorId="56C50BC4" wp14:editId="486EBC68">
                <wp:simplePos x="0" y="0"/>
                <wp:positionH relativeFrom="column">
                  <wp:posOffset>4147185</wp:posOffset>
                </wp:positionH>
                <wp:positionV relativeFrom="paragraph">
                  <wp:posOffset>192405</wp:posOffset>
                </wp:positionV>
                <wp:extent cx="975360" cy="350520"/>
                <wp:effectExtent l="0" t="0" r="0" b="0"/>
                <wp:wrapSquare wrapText="bothSides"/>
                <wp:docPr id="76891301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350520"/>
                        </a:xfrm>
                        <a:prstGeom prst="rect">
                          <a:avLst/>
                        </a:prstGeom>
                        <a:solidFill>
                          <a:srgbClr val="4472C4"/>
                        </a:solidFill>
                        <a:ln w="9525">
                          <a:noFill/>
                          <a:miter lim="800000"/>
                          <a:headEnd/>
                          <a:tailEnd/>
                        </a:ln>
                      </wps:spPr>
                      <wps:txbx>
                        <w:txbxContent>
                          <w:p w14:paraId="75A4997A" w14:textId="77777777" w:rsidR="00BA5AC5" w:rsidRPr="0072691B" w:rsidRDefault="00BA5AC5" w:rsidP="00BA5AC5">
                            <w:pPr>
                              <w:jc w:val="center"/>
                              <w:rPr>
                                <w:color w:val="FF0000"/>
                                <w:sz w:val="28"/>
                              </w:rPr>
                            </w:pPr>
                            <w:r>
                              <w:rPr>
                                <w:color w:val="FF0000"/>
                                <w:sz w:val="28"/>
                              </w:rPr>
                              <w:t>Succeed</w:t>
                            </w:r>
                          </w:p>
                          <w:p w14:paraId="46A0CB51" w14:textId="77777777" w:rsidR="00BA5AC5" w:rsidRPr="0040621E" w:rsidRDefault="00BA5AC5" w:rsidP="00BA5AC5">
                            <w:pPr>
                              <w:rPr>
                                <w:color w:val="4472C4"/>
                                <w:sz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6C50BC4" id="Text Box 5" o:spid="_x0000_s1027" type="#_x0000_t202" style="position:absolute;margin-left:326.55pt;margin-top:15.15pt;width:76.8pt;height:27.6pt;z-index:2517073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" fillcolor="#4472c4" stroked="f">
                <v:textbox>
                  <w:txbxContent>
                    <w:p w14:paraId="75A4997A" w14:textId="77777777" w:rsidR="00BA5AC5" w:rsidRPr="0072691B" w:rsidRDefault="00BA5AC5" w:rsidP="00BA5AC5">
                      <w:pPr>
                        <w:jc w:val="center"/>
                        <w:rPr>
                          <w:color w:val="FF0000"/>
                          <w:sz w:val="28"/>
                        </w:rPr>
                      </w:pPr>
                      <w:r>
                        <w:rPr>
                          <w:color w:val="FF0000"/>
                          <w:sz w:val="28"/>
                        </w:rPr>
                        <w:t>Succeed</w:t>
                      </w:r>
                    </w:p>
                    <w:p w14:paraId="46A0CB51" w14:textId="77777777" w:rsidR="00BA5AC5" w:rsidRPr="0040621E" w:rsidRDefault="00BA5AC5" w:rsidP="00BA5AC5">
                      <w:pPr>
                        <w:rPr>
                          <w:color w:val="4472C4"/>
                          <w:sz w:val="28"/>
                        </w:rPr>
                      </w:pPr>
                    </w:p>
                  </w:txbxContent>
                </v:textbox>
                <w10:wrap type="square"/>
              </v:shape>
            </w:pict>
          </mc:Fallback>
        </mc:AlternateContent>
      </w:r>
      <w:r>
        <w:rPr>
          <w:noProof/>
        </w:rPr>
        <mc:AlternateContent>
          <mc:Choice Requires="wps">
            <w:drawing>
              <wp:anchor distT="0" distB="0" distL="114300" distR="114300" simplePos="0" relativeHeight="251706368" behindDoc="0" locked="0" layoutInCell="1" allowOverlap="1" wp14:anchorId="60614B86" wp14:editId="2C23E09F">
                <wp:simplePos x="0" y="0"/>
                <wp:positionH relativeFrom="column">
                  <wp:posOffset>4008120</wp:posOffset>
                </wp:positionH>
                <wp:positionV relativeFrom="paragraph">
                  <wp:posOffset>76200</wp:posOffset>
                </wp:positionV>
                <wp:extent cx="1234440" cy="617220"/>
                <wp:effectExtent l="0" t="0" r="22860" b="11430"/>
                <wp:wrapNone/>
                <wp:docPr id="210111074" name="Rectangle: Rounded Corners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4440" cy="617220"/>
                        </a:xfrm>
                        <a:prstGeom prst="roundRect">
                          <a:avLst/>
                        </a:prstGeom>
                        <a:solidFill>
                          <a:srgbClr val="4472C4"/>
                        </a:solidFill>
                        <a:ln w="12700" cap="flat" cmpd="sng" algn="ctr">
                          <a:solidFill>
                            <a:srgbClr val="4472C4">
                              <a:shade val="50000"/>
                            </a:srgbClr>
                          </a:solidFill>
                          <a:prstDash val="solid"/>
                          <a:miter lim="800000"/>
                        </a:ln>
                        <a:effectLst/>
                      </wps:spPr>
                      <wps:txbx>
                        <w:txbxContent>
                          <w:p w14:paraId="45D1E5A7" w14:textId="77777777" w:rsidR="00BA5AC5" w:rsidRPr="0040621E" w:rsidRDefault="00BA5AC5" w:rsidP="00BA5AC5">
                            <w:pPr>
                              <w:rPr>
                                <w:color w:val="4472C4"/>
                                <w:sz w:val="28"/>
                              </w:rPr>
                            </w:pPr>
                          </w:p>
                          <w:p w14:paraId="20641DF3" w14:textId="77777777" w:rsidR="00BA5AC5" w:rsidRDefault="00BA5AC5" w:rsidP="00BA5AC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0614B86" id="Rectangle: Rounded Corners 4" o:spid="_x0000_s1028" style="position:absolute;margin-left:315.6pt;margin-top:6pt;width:97.2pt;height:48.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" fillcolor="#4472c4" strokecolor="#2f528f" strokeweight="1pt">
                <v:stroke joinstyle="miter"/>
                <v:path arrowok="t"/>
                <v:textbox>
                  <w:txbxContent>
                    <w:p w14:paraId="45D1E5A7" w14:textId="77777777" w:rsidR="00BA5AC5" w:rsidRPr="0040621E" w:rsidRDefault="00BA5AC5" w:rsidP="00BA5AC5">
                      <w:pPr>
                        <w:rPr>
                          <w:color w:val="4472C4"/>
                          <w:sz w:val="28"/>
                        </w:rPr>
                      </w:pPr>
                    </w:p>
                    <w:p w14:paraId="20641DF3" w14:textId="77777777" w:rsidR="00BA5AC5" w:rsidRDefault="00BA5AC5" w:rsidP="00BA5AC5">
                      <w:pPr>
                        <w:jc w:val="center"/>
                      </w:pPr>
                    </w:p>
                  </w:txbxContent>
                </v:textbox>
              </v:roundrect>
            </w:pict>
          </mc:Fallback>
        </mc:AlternateContent>
      </w:r>
      <w:r>
        <w:rPr>
          <w:noProof/>
        </w:rPr>
        <mc:AlternateContent>
          <mc:Choice Requires="wps">
            <w:drawing>
              <wp:anchor distT="45720" distB="45720" distL="114300" distR="114300" simplePos="0" relativeHeight="251705344" behindDoc="0" locked="0" layoutInCell="1" allowOverlap="1" wp14:anchorId="0F9B2E0C" wp14:editId="57B7E7F5">
                <wp:simplePos x="0" y="0"/>
                <wp:positionH relativeFrom="column">
                  <wp:posOffset>2440305</wp:posOffset>
                </wp:positionH>
                <wp:positionV relativeFrom="paragraph">
                  <wp:posOffset>193040</wp:posOffset>
                </wp:positionV>
                <wp:extent cx="975360" cy="350520"/>
                <wp:effectExtent l="0" t="0" r="0" b="0"/>
                <wp:wrapSquare wrapText="bothSides"/>
                <wp:docPr id="154086547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5360" cy="350520"/>
                        </a:xfrm>
                        <a:prstGeom prst="rect">
                          <a:avLst/>
                        </a:prstGeom>
                        <a:solidFill>
                          <a:srgbClr val="FF0000"/>
                        </a:solidFill>
                        <a:ln w="9525">
                          <a:noFill/>
                          <a:miter lim="800000"/>
                          <a:headEnd/>
                          <a:tailEnd/>
                        </a:ln>
                      </wps:spPr>
                      <wps:txbx>
                        <w:txbxContent>
                          <w:p w14:paraId="40F9EFCB" w14:textId="77777777" w:rsidR="00BA5AC5" w:rsidRPr="0040621E" w:rsidRDefault="00BA5AC5" w:rsidP="00BA5AC5">
                            <w:pPr>
                              <w:rPr>
                                <w:color w:val="4472C4"/>
                                <w:sz w:val="28"/>
                              </w:rPr>
                            </w:pPr>
                            <w:r>
                              <w:rPr>
                                <w:color w:val="FFFF00"/>
                                <w:sz w:val="28"/>
                              </w:rPr>
                              <w:t xml:space="preserve">     Learn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F9B2E0C" id="Text Box 3" o:spid="_x0000_s1029" type="#_x0000_t202" style="position:absolute;margin-left:192.15pt;margin-top:15.2pt;width:76.8pt;height:27.6pt;z-index:2517053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" fillcolor="red" stroked="f">
                <v:textbox>
                  <w:txbxContent>
                    <w:p w14:paraId="40F9EFCB" w14:textId="77777777" w:rsidR="00BA5AC5" w:rsidRPr="0040621E" w:rsidRDefault="00BA5AC5" w:rsidP="00BA5AC5">
                      <w:pPr>
                        <w:rPr>
                          <w:color w:val="4472C4"/>
                          <w:sz w:val="28"/>
                        </w:rPr>
                      </w:pPr>
                      <w:r>
                        <w:rPr>
                          <w:color w:val="FFFF00"/>
                          <w:sz w:val="28"/>
                        </w:rPr>
                        <w:t xml:space="preserve">     Learn</w:t>
                      </w:r>
                    </w:p>
                  </w:txbxContent>
                </v:textbox>
                <w10:wrap type="square"/>
              </v:shape>
            </w:pict>
          </mc:Fallback>
        </mc:AlternateContent>
      </w:r>
      <w:r>
        <w:rPr>
          <w:noProof/>
        </w:rPr>
        <mc:AlternateContent>
          <mc:Choice Requires="wps">
            <w:drawing>
              <wp:anchor distT="0" distB="0" distL="114300" distR="114300" simplePos="0" relativeHeight="251704320" behindDoc="0" locked="0" layoutInCell="1" allowOverlap="1" wp14:anchorId="4F423815" wp14:editId="78C62C7E">
                <wp:simplePos x="0" y="0"/>
                <wp:positionH relativeFrom="column">
                  <wp:posOffset>2326005</wp:posOffset>
                </wp:positionH>
                <wp:positionV relativeFrom="paragraph">
                  <wp:posOffset>93345</wp:posOffset>
                </wp:positionV>
                <wp:extent cx="1234440" cy="617220"/>
                <wp:effectExtent l="0" t="0" r="22860" b="11430"/>
                <wp:wrapNone/>
                <wp:docPr id="1829741117" name="Rectangle: Rounded Corner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4440" cy="617220"/>
                        </a:xfrm>
                        <a:prstGeom prst="roundRect">
                          <a:avLst/>
                        </a:prstGeom>
                        <a:solidFill>
                          <a:srgbClr val="FF00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5870823C" id="Rectangle: Rounded Corners 2" o:spid="_x0000_s1026" style="position:absolute;margin-left:183.15pt;margin-top:7.35pt;width:97.2pt;height:48.6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" fillcolor="red" strokecolor="#2f528f" strokeweight="1pt">
                <v:stroke joinstyle="miter"/>
                <v:path arrowok="t"/>
              </v:roundrect>
            </w:pict>
          </mc:Fallback>
        </mc:AlternateContent>
      </w:r>
      <w:r>
        <w:rPr>
          <w:noProof/>
        </w:rPr>
        <mc:AlternateContent>
          <mc:Choice Requires="wps">
            <w:drawing>
              <wp:anchor distT="0" distB="0" distL="114300" distR="114300" simplePos="0" relativeHeight="251702272" behindDoc="0" locked="0" layoutInCell="1" allowOverlap="1" wp14:anchorId="3A6E6089" wp14:editId="5A059768">
                <wp:simplePos x="0" y="0"/>
                <wp:positionH relativeFrom="column">
                  <wp:posOffset>702945</wp:posOffset>
                </wp:positionH>
                <wp:positionV relativeFrom="paragraph">
                  <wp:posOffset>93345</wp:posOffset>
                </wp:positionV>
                <wp:extent cx="1234440" cy="617220"/>
                <wp:effectExtent l="0" t="0" r="22860" b="11430"/>
                <wp:wrapNone/>
                <wp:docPr id="593432684" name="Rectangle: Rounded Corners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34440" cy="617220"/>
                        </a:xfrm>
                        <a:prstGeom prst="roundRect">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F4978F0" id="Rectangle: Rounded Corners 1" o:spid="_x0000_s1026" style="position:absolute;margin-left:55.35pt;margin-top:7.35pt;width:97.2pt;height:48.6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" fillcolor="yellow" strokecolor="#2f528f" strokeweight="1pt">
                <v:stroke joinstyle="miter"/>
                <v:path arrowok="t"/>
              </v:roundrect>
            </w:pict>
          </mc:Fallback>
        </mc:AlternateContent>
      </w:r>
    </w:p>
    <w:p w14:paraId="7069ECA5" w14:textId="2AA87ADE" w:rsidR="00F95D1C" w:rsidRDefault="00F95D1C" w:rsidP="003B77C7">
      <w:pPr>
        <w:spacing w:after="0" w:line="240" w:lineRule="auto"/>
        <w:rPr>
          <w:rFonts w:cs="Arial"/>
          <w:b/>
          <w:sz w:val="28"/>
          <w:szCs w:val="28"/>
        </w:rPr>
      </w:pPr>
    </w:p>
    <w:p w14:paraId="1C7E531E" w14:textId="35476FC7" w:rsidR="00F95D1C" w:rsidRDefault="00F95D1C" w:rsidP="003B77C7">
      <w:pPr>
        <w:spacing w:after="0" w:line="240" w:lineRule="auto"/>
        <w:rPr>
          <w:rFonts w:cs="Arial"/>
          <w:b/>
          <w:sz w:val="28"/>
          <w:szCs w:val="28"/>
        </w:rPr>
      </w:pPr>
    </w:p>
    <w:p w14:paraId="218FF423" w14:textId="228077FC" w:rsidR="005B1F74" w:rsidRDefault="005B1F74" w:rsidP="003B77C7">
      <w:pPr>
        <w:spacing w:after="0" w:line="240" w:lineRule="auto"/>
        <w:rPr>
          <w:rFonts w:cs="Arial"/>
          <w:b/>
          <w:sz w:val="28"/>
          <w:szCs w:val="28"/>
        </w:rPr>
      </w:pPr>
    </w:p>
    <w:p w14:paraId="7E77A0D3" w14:textId="77777777" w:rsidR="008B4AD0" w:rsidRDefault="008B4AD0" w:rsidP="008B4AD0">
      <w:pPr>
        <w:pStyle w:val="Heading1"/>
        <w:pBdr>
          <w:bottom w:val="single" w:sz="6" w:space="8" w:color="CCCCCC"/>
        </w:pBdr>
        <w:shd w:val="clear" w:color="auto" w:fill="FFFFFF"/>
        <w:spacing w:before="0" w:after="300"/>
        <w:rPr>
          <w:rFonts w:ascii="Lato" w:hAnsi="Lato"/>
          <w:b w:val="0"/>
          <w:color w:val="253E8B"/>
          <w:sz w:val="54"/>
          <w:szCs w:val="54"/>
        </w:rPr>
      </w:pPr>
      <w:r>
        <w:rPr>
          <w:rFonts w:ascii="Lato" w:hAnsi="Lato"/>
          <w:b w:val="0"/>
          <w:bCs/>
          <w:color w:val="253E8B"/>
          <w:sz w:val="54"/>
          <w:szCs w:val="54"/>
        </w:rPr>
        <w:t>Child on Child Sexual Harassment, Sexual Abuse and Sexually Harmful Behaviours</w:t>
      </w:r>
    </w:p>
    <w:p w14:paraId="49016FED" w14:textId="2487E5C4" w:rsidR="008B4AD0" w:rsidRPr="008C6575" w:rsidRDefault="008B4AD0" w:rsidP="008B4AD0">
      <w:pPr>
        <w:pStyle w:val="NormalWeb"/>
        <w:shd w:val="clear" w:color="auto" w:fill="F5F5F5"/>
        <w:spacing w:before="0" w:beforeAutospacing="0" w:after="300" w:afterAutospacing="0"/>
        <w:rPr>
          <w:rStyle w:val="bold"/>
          <w:rFonts w:asciiTheme="minorHAnsi" w:hAnsiTheme="minorHAnsi" w:cstheme="minorHAnsi"/>
          <w:b/>
          <w:bCs/>
          <w:color w:val="000000"/>
        </w:rPr>
      </w:pPr>
      <w:r w:rsidRPr="008C6575">
        <w:rPr>
          <w:rStyle w:val="bold"/>
          <w:rFonts w:asciiTheme="minorHAnsi" w:hAnsiTheme="minorHAnsi" w:cstheme="minorHAnsi"/>
          <w:b/>
          <w:bCs/>
          <w:color w:val="000000"/>
        </w:rPr>
        <w:t>Policy written by Lincolnshire Safeguarding Children Partnership and adopted by North Scarle Primary School. NOTE: This policy has been edited to meet the needs of the school.</w:t>
      </w:r>
    </w:p>
    <w:p w14:paraId="4E61B0C5" w14:textId="721FCCD1" w:rsidR="008B4AD0" w:rsidRPr="008C6575" w:rsidRDefault="008B4AD0" w:rsidP="008B4AD0">
      <w:pPr>
        <w:pStyle w:val="NormalWeb"/>
        <w:shd w:val="clear" w:color="auto" w:fill="F5F5F5"/>
        <w:spacing w:before="0" w:beforeAutospacing="0" w:after="300" w:afterAutospacing="0"/>
        <w:rPr>
          <w:rFonts w:asciiTheme="minorHAnsi" w:hAnsiTheme="minorHAnsi" w:cstheme="minorHAnsi"/>
          <w:color w:val="333333"/>
        </w:rPr>
      </w:pPr>
      <w:r w:rsidRPr="008C6575">
        <w:rPr>
          <w:rStyle w:val="bold"/>
          <w:rFonts w:asciiTheme="minorHAnsi" w:hAnsiTheme="minorHAnsi" w:cstheme="minorHAnsi"/>
          <w:b/>
          <w:bCs/>
          <w:color w:val="000000"/>
        </w:rPr>
        <w:t xml:space="preserve">Please </w:t>
      </w:r>
      <w:proofErr w:type="gramStart"/>
      <w:r w:rsidRPr="008C6575">
        <w:rPr>
          <w:rStyle w:val="bold"/>
          <w:rFonts w:asciiTheme="minorHAnsi" w:hAnsiTheme="minorHAnsi" w:cstheme="minorHAnsi"/>
          <w:b/>
          <w:bCs/>
          <w:color w:val="000000"/>
        </w:rPr>
        <w:t>note:</w:t>
      </w:r>
      <w:proofErr w:type="gramEnd"/>
      <w:r w:rsidRPr="008C6575">
        <w:rPr>
          <w:rFonts w:asciiTheme="minorHAnsi" w:hAnsiTheme="minorHAnsi" w:cstheme="minorHAnsi"/>
          <w:color w:val="333333"/>
        </w:rPr>
        <w:t> guidance documents use the terminology 'victim', 'alleged perpetrator' and 'perpetrator'. However, not everyone who has been subjected to sexual violence and/or sexual harassment considers themselves a victim or would want to be described in this way. Equally, the use of the term 'alleged perpetrator' or 'perpetrator' should be used very carefully in front of children. The most appropriate terminology will be determined, as appropriate, on a case-by-case basis.</w:t>
      </w:r>
    </w:p>
    <w:p w14:paraId="14C7419F" w14:textId="77777777" w:rsidR="008B4AD0" w:rsidRPr="008C6575" w:rsidRDefault="008B4AD0" w:rsidP="008B4AD0">
      <w:pPr>
        <w:pStyle w:val="bold1"/>
        <w:shd w:val="clear" w:color="auto" w:fill="F5F5F5"/>
        <w:spacing w:before="0" w:beforeAutospacing="0" w:after="300" w:afterAutospacing="0"/>
        <w:rPr>
          <w:rFonts w:asciiTheme="minorHAnsi" w:hAnsiTheme="minorHAnsi" w:cstheme="minorHAnsi"/>
          <w:b/>
          <w:bCs/>
          <w:color w:val="000000"/>
        </w:rPr>
      </w:pPr>
      <w:r w:rsidRPr="008C6575">
        <w:rPr>
          <w:rFonts w:asciiTheme="minorHAnsi" w:hAnsiTheme="minorHAnsi" w:cstheme="minorHAnsi"/>
          <w:b/>
          <w:bCs/>
          <w:color w:val="000000"/>
        </w:rPr>
        <w:t>AMENDMENT</w:t>
      </w:r>
    </w:p>
    <w:p w14:paraId="3B2D3240" w14:textId="77777777" w:rsidR="008B4AD0" w:rsidRPr="008C6575" w:rsidRDefault="008B4AD0" w:rsidP="008B4AD0">
      <w:pPr>
        <w:shd w:val="clear" w:color="auto" w:fill="F5F5F5"/>
        <w:rPr>
          <w:rFonts w:cstheme="minorHAnsi"/>
          <w:color w:val="333333"/>
          <w:sz w:val="24"/>
          <w:szCs w:val="24"/>
        </w:rPr>
      </w:pPr>
      <w:r w:rsidRPr="008C6575">
        <w:rPr>
          <w:rFonts w:cstheme="minorHAnsi"/>
          <w:color w:val="333333"/>
          <w:sz w:val="24"/>
          <w:szCs w:val="24"/>
        </w:rPr>
        <w:t>This chapter was updated in April 2024 to be made applicable across Lincolnshire's partner agencies. Due to this, agencies are advised to update this document in line with their own needs.</w:t>
      </w:r>
    </w:p>
    <w:p w14:paraId="109802E2" w14:textId="52D57282" w:rsidR="00F95D1C" w:rsidRPr="008C6575" w:rsidRDefault="008B4AD0" w:rsidP="008B4AD0">
      <w:pPr>
        <w:pStyle w:val="ListParagraph"/>
        <w:numPr>
          <w:ilvl w:val="0"/>
          <w:numId w:val="38"/>
        </w:numPr>
        <w:spacing w:after="0" w:line="240" w:lineRule="auto"/>
        <w:rPr>
          <w:rFonts w:cstheme="minorHAnsi"/>
          <w:b/>
          <w:sz w:val="24"/>
          <w:szCs w:val="24"/>
        </w:rPr>
      </w:pPr>
      <w:r w:rsidRPr="008C6575">
        <w:rPr>
          <w:rFonts w:cstheme="minorHAnsi"/>
          <w:b/>
          <w:sz w:val="24"/>
          <w:szCs w:val="24"/>
        </w:rPr>
        <w:t>Policy statement</w:t>
      </w:r>
    </w:p>
    <w:p w14:paraId="23F0400A" w14:textId="21C96E96" w:rsidR="008B4AD0" w:rsidRPr="008C6575" w:rsidRDefault="008B4AD0" w:rsidP="008B4AD0">
      <w:pPr>
        <w:pStyle w:val="ListParagraph"/>
        <w:numPr>
          <w:ilvl w:val="0"/>
          <w:numId w:val="38"/>
        </w:numPr>
        <w:spacing w:after="0" w:line="240" w:lineRule="auto"/>
        <w:rPr>
          <w:rFonts w:cstheme="minorHAnsi"/>
          <w:b/>
          <w:sz w:val="24"/>
          <w:szCs w:val="24"/>
        </w:rPr>
      </w:pPr>
      <w:r w:rsidRPr="008C6575">
        <w:rPr>
          <w:rFonts w:cstheme="minorHAnsi"/>
          <w:b/>
          <w:sz w:val="24"/>
          <w:szCs w:val="24"/>
        </w:rPr>
        <w:t>Aims</w:t>
      </w:r>
    </w:p>
    <w:p w14:paraId="751804E4" w14:textId="6668ABC7" w:rsidR="008B4AD0" w:rsidRPr="008C6575" w:rsidRDefault="008B4AD0" w:rsidP="008B4AD0">
      <w:pPr>
        <w:pStyle w:val="ListParagraph"/>
        <w:numPr>
          <w:ilvl w:val="0"/>
          <w:numId w:val="38"/>
        </w:numPr>
        <w:spacing w:after="0" w:line="240" w:lineRule="auto"/>
        <w:rPr>
          <w:rFonts w:cstheme="minorHAnsi"/>
          <w:b/>
          <w:sz w:val="24"/>
          <w:szCs w:val="24"/>
        </w:rPr>
      </w:pPr>
      <w:r w:rsidRPr="008C6575">
        <w:rPr>
          <w:rFonts w:cstheme="minorHAnsi"/>
          <w:b/>
          <w:sz w:val="24"/>
          <w:szCs w:val="24"/>
        </w:rPr>
        <w:t xml:space="preserve">Definitions </w:t>
      </w:r>
      <w:r w:rsidR="00A62EDF" w:rsidRPr="008C6575">
        <w:rPr>
          <w:rFonts w:cstheme="minorHAnsi"/>
          <w:b/>
          <w:sz w:val="24"/>
          <w:szCs w:val="24"/>
        </w:rPr>
        <w:t>of consent</w:t>
      </w:r>
    </w:p>
    <w:p w14:paraId="131A426E" w14:textId="012B6726" w:rsidR="00A62EDF" w:rsidRPr="008C6575" w:rsidRDefault="00A62EDF" w:rsidP="008B4AD0">
      <w:pPr>
        <w:pStyle w:val="ListParagraph"/>
        <w:numPr>
          <w:ilvl w:val="0"/>
          <w:numId w:val="38"/>
        </w:numPr>
        <w:spacing w:after="0" w:line="240" w:lineRule="auto"/>
        <w:rPr>
          <w:rFonts w:cstheme="minorHAnsi"/>
          <w:b/>
          <w:sz w:val="24"/>
          <w:szCs w:val="24"/>
        </w:rPr>
      </w:pPr>
      <w:r w:rsidRPr="008C6575">
        <w:rPr>
          <w:rFonts w:cstheme="minorHAnsi"/>
          <w:b/>
          <w:sz w:val="24"/>
          <w:szCs w:val="24"/>
        </w:rPr>
        <w:t>Definitions of sexual offences</w:t>
      </w:r>
    </w:p>
    <w:p w14:paraId="78CC9AE0" w14:textId="1407C61D" w:rsidR="00A62EDF" w:rsidRPr="008C6575" w:rsidRDefault="00A62EDF" w:rsidP="008B4AD0">
      <w:pPr>
        <w:pStyle w:val="ListParagraph"/>
        <w:numPr>
          <w:ilvl w:val="0"/>
          <w:numId w:val="38"/>
        </w:numPr>
        <w:spacing w:after="0" w:line="240" w:lineRule="auto"/>
        <w:rPr>
          <w:rFonts w:cstheme="minorHAnsi"/>
          <w:b/>
          <w:sz w:val="24"/>
          <w:szCs w:val="24"/>
        </w:rPr>
      </w:pPr>
      <w:r w:rsidRPr="008C6575">
        <w:rPr>
          <w:rFonts w:cstheme="minorHAnsi"/>
          <w:b/>
          <w:sz w:val="24"/>
          <w:szCs w:val="24"/>
        </w:rPr>
        <w:t>Responding to a report of child-on-child sexual harassment or sexual abuse</w:t>
      </w:r>
    </w:p>
    <w:p w14:paraId="285AC1C2" w14:textId="193A8BF5" w:rsidR="00A62EDF" w:rsidRPr="008C6575" w:rsidRDefault="00A62EDF" w:rsidP="008B4AD0">
      <w:pPr>
        <w:pStyle w:val="ListParagraph"/>
        <w:numPr>
          <w:ilvl w:val="0"/>
          <w:numId w:val="38"/>
        </w:numPr>
        <w:spacing w:after="0" w:line="240" w:lineRule="auto"/>
        <w:rPr>
          <w:rFonts w:cstheme="minorHAnsi"/>
          <w:b/>
          <w:sz w:val="24"/>
          <w:szCs w:val="24"/>
        </w:rPr>
      </w:pPr>
      <w:r w:rsidRPr="008C6575">
        <w:rPr>
          <w:rFonts w:cstheme="minorHAnsi"/>
          <w:b/>
          <w:sz w:val="24"/>
          <w:szCs w:val="24"/>
        </w:rPr>
        <w:t>Implementation</w:t>
      </w:r>
    </w:p>
    <w:p w14:paraId="25667F65" w14:textId="2705174F" w:rsidR="00A62EDF" w:rsidRPr="008C6575" w:rsidRDefault="00A62EDF" w:rsidP="008B4AD0">
      <w:pPr>
        <w:pStyle w:val="ListParagraph"/>
        <w:numPr>
          <w:ilvl w:val="0"/>
          <w:numId w:val="38"/>
        </w:numPr>
        <w:spacing w:after="0" w:line="240" w:lineRule="auto"/>
        <w:rPr>
          <w:rFonts w:cstheme="minorHAnsi"/>
          <w:b/>
          <w:sz w:val="24"/>
          <w:szCs w:val="24"/>
        </w:rPr>
      </w:pPr>
      <w:r w:rsidRPr="008C6575">
        <w:rPr>
          <w:rFonts w:cstheme="minorHAnsi"/>
          <w:b/>
          <w:sz w:val="24"/>
          <w:szCs w:val="24"/>
        </w:rPr>
        <w:t>Implementation for schools/colleges</w:t>
      </w:r>
    </w:p>
    <w:p w14:paraId="428F804C" w14:textId="01943010" w:rsidR="00A62EDF" w:rsidRPr="008C6575" w:rsidRDefault="00A62EDF" w:rsidP="00A62EDF">
      <w:pPr>
        <w:pStyle w:val="ListParagraph"/>
        <w:numPr>
          <w:ilvl w:val="0"/>
          <w:numId w:val="38"/>
        </w:numPr>
        <w:spacing w:after="0" w:line="240" w:lineRule="auto"/>
        <w:rPr>
          <w:rFonts w:cstheme="minorHAnsi"/>
          <w:b/>
          <w:sz w:val="24"/>
          <w:szCs w:val="24"/>
        </w:rPr>
      </w:pPr>
      <w:r w:rsidRPr="008C6575">
        <w:rPr>
          <w:rFonts w:cstheme="minorHAnsi"/>
          <w:b/>
          <w:sz w:val="24"/>
          <w:szCs w:val="24"/>
        </w:rPr>
        <w:t>Reviewing officers</w:t>
      </w:r>
    </w:p>
    <w:p w14:paraId="76742D14" w14:textId="77777777" w:rsidR="00A62EDF" w:rsidRPr="008C6575" w:rsidRDefault="00A62EDF" w:rsidP="00A62EDF">
      <w:pPr>
        <w:spacing w:after="0" w:line="240" w:lineRule="auto"/>
        <w:rPr>
          <w:rFonts w:cstheme="minorHAnsi"/>
          <w:b/>
          <w:sz w:val="24"/>
          <w:szCs w:val="24"/>
        </w:rPr>
      </w:pPr>
    </w:p>
    <w:p w14:paraId="64E10D37" w14:textId="77777777" w:rsidR="00A62EDF" w:rsidRPr="008C6575" w:rsidRDefault="00A62EDF" w:rsidP="00A62EDF">
      <w:pPr>
        <w:pStyle w:val="Heading2"/>
        <w:shd w:val="clear" w:color="auto" w:fill="FFFFFF"/>
        <w:spacing w:before="300" w:after="300"/>
        <w:rPr>
          <w:rFonts w:asciiTheme="minorHAnsi" w:hAnsiTheme="minorHAnsi" w:cstheme="minorHAnsi"/>
          <w:color w:val="2A7884"/>
          <w:sz w:val="24"/>
          <w:szCs w:val="24"/>
        </w:rPr>
      </w:pPr>
      <w:r w:rsidRPr="008C6575">
        <w:rPr>
          <w:rFonts w:asciiTheme="minorHAnsi" w:hAnsiTheme="minorHAnsi" w:cstheme="minorHAnsi"/>
          <w:color w:val="2A7884"/>
          <w:sz w:val="24"/>
          <w:szCs w:val="24"/>
        </w:rPr>
        <w:t>1. Policy Statement</w:t>
      </w:r>
    </w:p>
    <w:p w14:paraId="28C4E9C6" w14:textId="77777777" w:rsidR="00A62EDF" w:rsidRPr="008C6575" w:rsidRDefault="00A62EDF" w:rsidP="00A62EDF">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All settings where contact with young people takes place should be aware of the young person's right to not be subjected to harassment or abuse.</w:t>
      </w:r>
    </w:p>
    <w:p w14:paraId="25490EE6" w14:textId="77777777" w:rsidR="00A62EDF" w:rsidRPr="008C6575" w:rsidRDefault="00A62EDF" w:rsidP="00A62EDF">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Incidents of sexual harassment or abuse will be dealt with in accordance with internal Safeguarding Procedures and will refer to external authorities/Police should the situation dictate.</w:t>
      </w:r>
    </w:p>
    <w:p w14:paraId="7ECD4958" w14:textId="067CB906" w:rsidR="00A62EDF" w:rsidRDefault="00A62EDF" w:rsidP="00A62EDF">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Sexual violence and sexual harassment can occur between two children of any age and sex from early years/pre-school, primary through to secondary stage and into colleges. Sexual violence and sexual harassment exist on a continuum and may overlap; they can occur online and face to face (both physically and verbally) and are never acceptable; Keeping Children Safe in Education: (KCSIE) part 1, all staff working with children</w:t>
      </w:r>
      <w:r w:rsidRPr="008C6575">
        <w:rPr>
          <w:rFonts w:asciiTheme="minorHAnsi" w:hAnsiTheme="minorHAnsi" w:cstheme="minorHAnsi"/>
          <w:color w:val="333333"/>
        </w:rPr>
        <w:t xml:space="preserve"> at North Scarle Primary School</w:t>
      </w:r>
      <w:r w:rsidRPr="008C6575">
        <w:rPr>
          <w:rFonts w:asciiTheme="minorHAnsi" w:hAnsiTheme="minorHAnsi" w:cstheme="minorHAnsi"/>
          <w:color w:val="333333"/>
        </w:rPr>
        <w:t xml:space="preserve"> are advised to maintain an attitude of 'it could happen here'. ('</w:t>
      </w:r>
      <w:r w:rsidRPr="008C6575">
        <w:rPr>
          <w:rStyle w:val="italic"/>
          <w:rFonts w:asciiTheme="minorHAnsi" w:hAnsiTheme="minorHAnsi" w:cstheme="minorHAnsi"/>
          <w:i/>
          <w:iCs/>
          <w:color w:val="333333"/>
        </w:rPr>
        <w:t>Keeping Children Safe in Education 2023', Part 5, Page 105, Paragraph 447</w:t>
      </w:r>
      <w:r w:rsidRPr="008C6575">
        <w:rPr>
          <w:rFonts w:asciiTheme="minorHAnsi" w:hAnsiTheme="minorHAnsi" w:cstheme="minorHAnsi"/>
          <w:color w:val="333333"/>
        </w:rPr>
        <w:t>)</w:t>
      </w:r>
    </w:p>
    <w:p w14:paraId="19FC2F69" w14:textId="77777777" w:rsidR="008C6575" w:rsidRPr="008C6575" w:rsidRDefault="008C6575" w:rsidP="00A62EDF">
      <w:pPr>
        <w:pStyle w:val="NormalWeb"/>
        <w:shd w:val="clear" w:color="auto" w:fill="FFFFFF"/>
        <w:spacing w:before="0" w:beforeAutospacing="0" w:after="300" w:afterAutospacing="0"/>
        <w:rPr>
          <w:rFonts w:asciiTheme="minorHAnsi" w:hAnsiTheme="minorHAnsi" w:cstheme="minorHAnsi"/>
          <w:color w:val="333333"/>
        </w:rPr>
      </w:pPr>
    </w:p>
    <w:p w14:paraId="5B0B7124" w14:textId="77777777" w:rsidR="00A62EDF" w:rsidRPr="008C6575" w:rsidRDefault="00A62EDF" w:rsidP="00A62EDF">
      <w:pPr>
        <w:pStyle w:val="Heading2"/>
        <w:shd w:val="clear" w:color="auto" w:fill="FFFFFF"/>
        <w:spacing w:before="300" w:after="300"/>
        <w:rPr>
          <w:rFonts w:asciiTheme="minorHAnsi" w:hAnsiTheme="minorHAnsi" w:cstheme="minorHAnsi"/>
          <w:color w:val="2A7884"/>
          <w:sz w:val="24"/>
          <w:szCs w:val="24"/>
        </w:rPr>
      </w:pPr>
      <w:r w:rsidRPr="008C6575">
        <w:rPr>
          <w:rFonts w:asciiTheme="minorHAnsi" w:hAnsiTheme="minorHAnsi" w:cstheme="minorHAnsi"/>
          <w:color w:val="2A7884"/>
          <w:sz w:val="24"/>
          <w:szCs w:val="24"/>
        </w:rPr>
        <w:t>2. Aims</w:t>
      </w:r>
    </w:p>
    <w:p w14:paraId="61004639" w14:textId="77777777" w:rsidR="00A62EDF" w:rsidRPr="008C6575" w:rsidRDefault="00A62EDF" w:rsidP="00A62EDF">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The aim of the policy is to set out the expectations of behaviours to avoid such issues.</w:t>
      </w:r>
    </w:p>
    <w:p w14:paraId="6292DD55" w14:textId="77777777" w:rsidR="00A62EDF" w:rsidRPr="008C6575" w:rsidRDefault="00A62EDF" w:rsidP="00A62EDF">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Addressing inappropriate behaviour (even if it appears to be relatively innocuous) can be an important intervention that helps prevent problematic, abusive and/or violent behaviour in the future.</w:t>
      </w:r>
    </w:p>
    <w:p w14:paraId="374203E9" w14:textId="556A2B21" w:rsidR="00A62EDF" w:rsidRPr="008C6575" w:rsidRDefault="005B1F74" w:rsidP="00A62EDF">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North Scarle Primary School is</w:t>
      </w:r>
      <w:r w:rsidR="00A62EDF" w:rsidRPr="008C6575">
        <w:rPr>
          <w:rFonts w:asciiTheme="minorHAnsi" w:hAnsiTheme="minorHAnsi" w:cstheme="minorHAnsi"/>
          <w:color w:val="333333"/>
        </w:rPr>
        <w:t xml:space="preserve"> aware of the requirement to be able to discuss with a </w:t>
      </w:r>
      <w:r w:rsidR="008C6575" w:rsidRPr="008C6575">
        <w:rPr>
          <w:rFonts w:asciiTheme="minorHAnsi" w:hAnsiTheme="minorHAnsi" w:cstheme="minorHAnsi"/>
          <w:color w:val="333333"/>
        </w:rPr>
        <w:t>young person behaviour</w:t>
      </w:r>
      <w:r w:rsidR="00A62EDF" w:rsidRPr="008C6575">
        <w:rPr>
          <w:rFonts w:asciiTheme="minorHAnsi" w:hAnsiTheme="minorHAnsi" w:cstheme="minorHAnsi"/>
          <w:color w:val="333333"/>
        </w:rPr>
        <w:t xml:space="preserve"> which may cause concerns for their safety and </w:t>
      </w:r>
      <w:r w:rsidRPr="008C6575">
        <w:rPr>
          <w:rFonts w:asciiTheme="minorHAnsi" w:hAnsiTheme="minorHAnsi" w:cstheme="minorHAnsi"/>
          <w:color w:val="333333"/>
        </w:rPr>
        <w:t>well-being</w:t>
      </w:r>
      <w:r w:rsidR="00A62EDF" w:rsidRPr="008C6575">
        <w:rPr>
          <w:rFonts w:asciiTheme="minorHAnsi" w:hAnsiTheme="minorHAnsi" w:cstheme="minorHAnsi"/>
          <w:color w:val="333333"/>
        </w:rPr>
        <w:t xml:space="preserve"> to be placed at potential risk of harm.</w:t>
      </w:r>
    </w:p>
    <w:p w14:paraId="7A9CC90C" w14:textId="18E4CC9C" w:rsidR="00A62EDF" w:rsidRPr="008C6575" w:rsidRDefault="00A62EDF" w:rsidP="00A62EDF">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 xml:space="preserve">Along with providing support to children who are victims of sexual violence or sexual harassment, </w:t>
      </w:r>
      <w:r w:rsidRPr="008C6575">
        <w:rPr>
          <w:rFonts w:asciiTheme="minorHAnsi" w:hAnsiTheme="minorHAnsi" w:cstheme="minorHAnsi"/>
          <w:color w:val="333333"/>
        </w:rPr>
        <w:t>North Scarle Primary School</w:t>
      </w:r>
      <w:r w:rsidRPr="008C6575">
        <w:rPr>
          <w:rFonts w:asciiTheme="minorHAnsi" w:hAnsiTheme="minorHAnsi" w:cstheme="minorHAnsi"/>
          <w:color w:val="333333"/>
        </w:rPr>
        <w:t xml:space="preserve">, (as set out in 'Keeping Children Safe in Education 2023', Part 5, Pages 126-131), </w:t>
      </w:r>
      <w:r w:rsidRPr="008C6575">
        <w:rPr>
          <w:rFonts w:asciiTheme="minorHAnsi" w:hAnsiTheme="minorHAnsi" w:cstheme="minorHAnsi"/>
          <w:color w:val="333333"/>
        </w:rPr>
        <w:t>will</w:t>
      </w:r>
      <w:r w:rsidRPr="008C6575">
        <w:rPr>
          <w:rFonts w:asciiTheme="minorHAnsi" w:hAnsiTheme="minorHAnsi" w:cstheme="minorHAnsi"/>
          <w:color w:val="333333"/>
        </w:rPr>
        <w:t xml:space="preserve"> provide the alleged perpetrator(s) with an education, safeguarding support as appropriate and implement any disciplinary sanctions (as set out in </w:t>
      </w:r>
      <w:r w:rsidRPr="008C6575">
        <w:rPr>
          <w:rStyle w:val="italic"/>
          <w:rFonts w:asciiTheme="minorHAnsi" w:hAnsiTheme="minorHAnsi" w:cstheme="minorHAnsi"/>
          <w:i/>
          <w:iCs/>
          <w:color w:val="333333"/>
        </w:rPr>
        <w:t>'Keeping Children Safe in Education 2022', Part 5, Pages 131-133</w:t>
      </w:r>
      <w:r w:rsidRPr="008C6575">
        <w:rPr>
          <w:rFonts w:asciiTheme="minorHAnsi" w:hAnsiTheme="minorHAnsi" w:cstheme="minorHAnsi"/>
          <w:color w:val="333333"/>
        </w:rPr>
        <w:t>). Reports of sexual violence and sexual harassment are extremely complex to manage. It is essential that victims are protected, offered appropriate support and every effort is made to ensure their education is not disrupted.</w:t>
      </w:r>
    </w:p>
    <w:p w14:paraId="25496BFC" w14:textId="3CDB6E83" w:rsidR="00A62EDF" w:rsidRPr="008C6575" w:rsidRDefault="00A62EDF" w:rsidP="00A62EDF">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The policy will clarify the response, should an individual or group be responsible for sexual harassment or sexual abuse.</w:t>
      </w:r>
    </w:p>
    <w:p w14:paraId="7CB198F6" w14:textId="77777777" w:rsidR="009160BA" w:rsidRPr="008C6575" w:rsidRDefault="009160BA" w:rsidP="009160BA">
      <w:pPr>
        <w:pStyle w:val="Heading2"/>
        <w:shd w:val="clear" w:color="auto" w:fill="FFFFFF"/>
        <w:spacing w:before="300" w:after="300"/>
        <w:rPr>
          <w:rFonts w:asciiTheme="minorHAnsi" w:hAnsiTheme="minorHAnsi" w:cstheme="minorHAnsi"/>
          <w:color w:val="2A7884"/>
          <w:sz w:val="24"/>
          <w:szCs w:val="24"/>
        </w:rPr>
      </w:pPr>
      <w:r w:rsidRPr="008C6575">
        <w:rPr>
          <w:rFonts w:asciiTheme="minorHAnsi" w:hAnsiTheme="minorHAnsi" w:cstheme="minorHAnsi"/>
          <w:color w:val="2A7884"/>
          <w:sz w:val="24"/>
          <w:szCs w:val="24"/>
        </w:rPr>
        <w:t>3. Definitions of Consent</w:t>
      </w:r>
    </w:p>
    <w:p w14:paraId="44461352"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Consent is defined by Section 74 Sexual Offences Act 2003 -</w:t>
      </w:r>
    </w:p>
    <w:p w14:paraId="4F6017AA" w14:textId="77777777" w:rsidR="009160BA" w:rsidRPr="008C6575" w:rsidRDefault="009160BA" w:rsidP="009160BA">
      <w:pPr>
        <w:numPr>
          <w:ilvl w:val="0"/>
          <w:numId w:val="39"/>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 xml:space="preserve">A child under the age of 13 can never consent to any sexual </w:t>
      </w:r>
      <w:proofErr w:type="gramStart"/>
      <w:r w:rsidRPr="008C6575">
        <w:rPr>
          <w:rFonts w:cstheme="minorHAnsi"/>
          <w:color w:val="333333"/>
          <w:sz w:val="24"/>
          <w:szCs w:val="24"/>
        </w:rPr>
        <w:t>activity;</w:t>
      </w:r>
      <w:proofErr w:type="gramEnd"/>
    </w:p>
    <w:p w14:paraId="3478BDA9" w14:textId="77777777" w:rsidR="009160BA" w:rsidRPr="008C6575" w:rsidRDefault="009160BA" w:rsidP="009160BA">
      <w:pPr>
        <w:numPr>
          <w:ilvl w:val="0"/>
          <w:numId w:val="39"/>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 xml:space="preserve">The age of consent is </w:t>
      </w:r>
      <w:proofErr w:type="gramStart"/>
      <w:r w:rsidRPr="008C6575">
        <w:rPr>
          <w:rFonts w:cstheme="minorHAnsi"/>
          <w:color w:val="333333"/>
          <w:sz w:val="24"/>
          <w:szCs w:val="24"/>
        </w:rPr>
        <w:t>16;</w:t>
      </w:r>
      <w:proofErr w:type="gramEnd"/>
    </w:p>
    <w:p w14:paraId="1710BB43" w14:textId="77777777" w:rsidR="009160BA" w:rsidRPr="008C6575" w:rsidRDefault="009160BA" w:rsidP="009160BA">
      <w:pPr>
        <w:numPr>
          <w:ilvl w:val="0"/>
          <w:numId w:val="39"/>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Sexual intercourse without consent is rape.</w:t>
      </w:r>
    </w:p>
    <w:p w14:paraId="77ECBC06"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Someone consents to vaginal, anal or oral penetration only if s/he agrees by choice to that penetration and has the freedom and capacity to make that choice.</w:t>
      </w:r>
    </w:p>
    <w:p w14:paraId="4FF62558"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 xml:space="preserve">Consent is an essential part of healthy relationships. Consent means that you have given permission, and that someone has given you permission to engage in any intimate activity for sex. Any sexual contact without consent is illegal regardless of the age of the people involved. In the UK, the age of consent for sexual activity is 16. Any professional/agency in contact with a young person has the responsibility to support them to understand what constitutes a healthy </w:t>
      </w:r>
      <w:proofErr w:type="spellStart"/>
      <w:proofErr w:type="gramStart"/>
      <w:r w:rsidRPr="008C6575">
        <w:rPr>
          <w:rFonts w:asciiTheme="minorHAnsi" w:hAnsiTheme="minorHAnsi" w:cstheme="minorHAnsi"/>
          <w:color w:val="333333"/>
        </w:rPr>
        <w:t>relationship.A</w:t>
      </w:r>
      <w:proofErr w:type="spellEnd"/>
      <w:proofErr w:type="gramEnd"/>
      <w:r w:rsidRPr="008C6575">
        <w:rPr>
          <w:rFonts w:asciiTheme="minorHAnsi" w:hAnsiTheme="minorHAnsi" w:cstheme="minorHAnsi"/>
          <w:color w:val="333333"/>
        </w:rPr>
        <w:t xml:space="preserve"> healthy relationship in one which shows respect and care towards each other's wishes and feelings and one in which an honesty exists that enables discussion on how each person wishes to be treated.</w:t>
      </w:r>
    </w:p>
    <w:p w14:paraId="310381DA"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For more information about what constitutes an unhealthy relationship please visit </w:t>
      </w:r>
      <w:hyperlink r:id="rId12" w:tgtFrame="_blank" w:history="1">
        <w:r w:rsidRPr="008C6575">
          <w:rPr>
            <w:rStyle w:val="Hyperlink"/>
            <w:rFonts w:asciiTheme="minorHAnsi" w:hAnsiTheme="minorHAnsi" w:cstheme="minorHAnsi"/>
            <w:b/>
            <w:bCs/>
            <w:color w:val="323187"/>
          </w:rPr>
          <w:t>Teen power and control wheel.</w:t>
        </w:r>
      </w:hyperlink>
    </w:p>
    <w:p w14:paraId="4C2F7496"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p>
    <w:p w14:paraId="19BD9888"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p>
    <w:p w14:paraId="48916311" w14:textId="1C98106A"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p>
    <w:p w14:paraId="6E995CB6" w14:textId="77777777" w:rsidR="009160BA" w:rsidRPr="008C6575" w:rsidRDefault="009160BA" w:rsidP="009160BA">
      <w:pPr>
        <w:pStyle w:val="Heading2"/>
        <w:shd w:val="clear" w:color="auto" w:fill="FFFFFF"/>
        <w:spacing w:before="300" w:after="300"/>
        <w:rPr>
          <w:rFonts w:asciiTheme="minorHAnsi" w:hAnsiTheme="minorHAnsi" w:cstheme="minorHAnsi"/>
          <w:color w:val="2A7884"/>
          <w:sz w:val="24"/>
          <w:szCs w:val="24"/>
        </w:rPr>
      </w:pPr>
      <w:r w:rsidRPr="008C6575">
        <w:rPr>
          <w:rFonts w:asciiTheme="minorHAnsi" w:hAnsiTheme="minorHAnsi" w:cstheme="minorHAnsi"/>
          <w:color w:val="2A7884"/>
          <w:sz w:val="24"/>
          <w:szCs w:val="24"/>
        </w:rPr>
        <w:t>4. Definitions of Sexual Offences</w:t>
      </w:r>
    </w:p>
    <w:p w14:paraId="0C86AE21" w14:textId="77777777" w:rsidR="009160BA" w:rsidRPr="008C6575" w:rsidRDefault="009160BA" w:rsidP="009160BA">
      <w:pPr>
        <w:pStyle w:val="Heading3"/>
        <w:shd w:val="clear" w:color="auto" w:fill="FFFFFF"/>
        <w:spacing w:before="300" w:after="300"/>
        <w:rPr>
          <w:rFonts w:asciiTheme="minorHAnsi" w:hAnsiTheme="minorHAnsi" w:cstheme="minorHAnsi"/>
          <w:color w:val="333333"/>
        </w:rPr>
      </w:pPr>
      <w:r w:rsidRPr="008C6575">
        <w:rPr>
          <w:rFonts w:asciiTheme="minorHAnsi" w:hAnsiTheme="minorHAnsi" w:cstheme="minorHAnsi"/>
          <w:b/>
          <w:bCs/>
          <w:color w:val="333333"/>
        </w:rPr>
        <w:t>4.1 Sexual harassment</w:t>
      </w:r>
    </w:p>
    <w:p w14:paraId="25D2CCC8"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This can be defined as 'unwanted conduct of a sexual nature' that can occur online or offline. Sexual harassment is likely to: violate a person's dignity, and/or make them feel intimidated, degrade or humiliate and/or create a hostile, offensive or sexualized environment. This can include abuse within an intimate relationship. Examples of sexual harassment can include sexual jokes, sexual taunting or remarking on someone's appearance or clothing.</w:t>
      </w:r>
    </w:p>
    <w:p w14:paraId="2306CF41" w14:textId="77777777" w:rsidR="009160BA" w:rsidRPr="008C6575" w:rsidRDefault="009160BA" w:rsidP="009160BA">
      <w:pPr>
        <w:pStyle w:val="Heading3"/>
        <w:shd w:val="clear" w:color="auto" w:fill="FFFFFF"/>
        <w:spacing w:before="300" w:after="300"/>
        <w:rPr>
          <w:rFonts w:asciiTheme="minorHAnsi" w:hAnsiTheme="minorHAnsi" w:cstheme="minorHAnsi"/>
          <w:color w:val="333333"/>
        </w:rPr>
      </w:pPr>
      <w:r w:rsidRPr="008C6575">
        <w:rPr>
          <w:rFonts w:asciiTheme="minorHAnsi" w:hAnsiTheme="minorHAnsi" w:cstheme="minorHAnsi"/>
          <w:b/>
          <w:bCs/>
          <w:color w:val="333333"/>
        </w:rPr>
        <w:t>4.2 Sexual violence</w:t>
      </w:r>
    </w:p>
    <w:p w14:paraId="5749A5BD"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This guidance refers to sexual violence in the context of child-on-child abuse. Sexual violence covers a spectrum of behaviour. It can refer to offences under the Sexual Offences Act 2003.</w:t>
      </w:r>
    </w:p>
    <w:p w14:paraId="3F68152F"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Style w:val="italic"/>
          <w:rFonts w:asciiTheme="minorHAnsi" w:hAnsiTheme="minorHAnsi" w:cstheme="minorHAnsi"/>
          <w:i/>
          <w:iCs/>
          <w:color w:val="333333"/>
        </w:rPr>
        <w:t>Rape</w:t>
      </w:r>
    </w:p>
    <w:p w14:paraId="17017788" w14:textId="77777777" w:rsidR="009160BA" w:rsidRPr="008C6575" w:rsidRDefault="009160BA" w:rsidP="009160BA">
      <w:pPr>
        <w:pStyle w:val="italic1"/>
        <w:shd w:val="clear" w:color="auto" w:fill="FFFFFF"/>
        <w:spacing w:before="0" w:beforeAutospacing="0" w:after="300" w:afterAutospacing="0"/>
        <w:rPr>
          <w:rFonts w:asciiTheme="minorHAnsi" w:hAnsiTheme="minorHAnsi" w:cstheme="minorHAnsi"/>
          <w:i/>
          <w:iCs/>
          <w:color w:val="333333"/>
        </w:rPr>
      </w:pPr>
      <w:r w:rsidRPr="008C6575">
        <w:rPr>
          <w:rFonts w:asciiTheme="minorHAnsi" w:hAnsiTheme="minorHAnsi" w:cstheme="minorHAnsi"/>
          <w:i/>
          <w:iCs/>
          <w:color w:val="333333"/>
        </w:rPr>
        <w:t>(1) A person (A) commits an offence if:</w:t>
      </w:r>
      <w:r w:rsidRPr="008C6575">
        <w:rPr>
          <w:rFonts w:asciiTheme="minorHAnsi" w:hAnsiTheme="minorHAnsi" w:cstheme="minorHAnsi"/>
          <w:i/>
          <w:iCs/>
          <w:color w:val="333333"/>
        </w:rPr>
        <w:br/>
        <w:t>(a) he intentionally penetrates the vagina, anus or mouth of another person (B) with his penis,</w:t>
      </w:r>
      <w:r w:rsidRPr="008C6575">
        <w:rPr>
          <w:rFonts w:asciiTheme="minorHAnsi" w:hAnsiTheme="minorHAnsi" w:cstheme="minorHAnsi"/>
          <w:i/>
          <w:iCs/>
          <w:color w:val="333333"/>
        </w:rPr>
        <w:br/>
        <w:t>(b) B does not consent to the penetration, and</w:t>
      </w:r>
      <w:r w:rsidRPr="008C6575">
        <w:rPr>
          <w:rFonts w:asciiTheme="minorHAnsi" w:hAnsiTheme="minorHAnsi" w:cstheme="minorHAnsi"/>
          <w:i/>
          <w:iCs/>
          <w:color w:val="333333"/>
        </w:rPr>
        <w:br/>
        <w:t>(c) A does not reasonably believe that B consents.</w:t>
      </w:r>
      <w:r w:rsidRPr="008C6575">
        <w:rPr>
          <w:rFonts w:asciiTheme="minorHAnsi" w:hAnsiTheme="minorHAnsi" w:cstheme="minorHAnsi"/>
          <w:i/>
          <w:iCs/>
          <w:color w:val="333333"/>
        </w:rPr>
        <w:br/>
        <w:t>(2) Whether a belief is reasonable is to be determined having regard to all the circumstances, including any steps A has taken to ascertain whether B consents.</w:t>
      </w:r>
    </w:p>
    <w:p w14:paraId="2E534C83" w14:textId="77777777" w:rsidR="009160BA" w:rsidRPr="008C6575" w:rsidRDefault="009160BA" w:rsidP="009160BA">
      <w:pPr>
        <w:pStyle w:val="italic1"/>
        <w:shd w:val="clear" w:color="auto" w:fill="FFFFFF"/>
        <w:spacing w:before="0" w:beforeAutospacing="0" w:after="300" w:afterAutospacing="0"/>
        <w:rPr>
          <w:rFonts w:asciiTheme="minorHAnsi" w:hAnsiTheme="minorHAnsi" w:cstheme="minorHAnsi"/>
          <w:i/>
          <w:iCs/>
          <w:color w:val="333333"/>
        </w:rPr>
      </w:pPr>
      <w:r w:rsidRPr="008C6575">
        <w:rPr>
          <w:rFonts w:asciiTheme="minorHAnsi" w:hAnsiTheme="minorHAnsi" w:cstheme="minorHAnsi"/>
          <w:i/>
          <w:iCs/>
          <w:color w:val="333333"/>
        </w:rPr>
        <w:t>Assault by penetration</w:t>
      </w:r>
    </w:p>
    <w:p w14:paraId="4CAB0898" w14:textId="77777777" w:rsidR="009160BA" w:rsidRPr="008C6575" w:rsidRDefault="009160BA" w:rsidP="009160BA">
      <w:pPr>
        <w:pStyle w:val="italic1"/>
        <w:shd w:val="clear" w:color="auto" w:fill="FFFFFF"/>
        <w:spacing w:before="0" w:beforeAutospacing="0" w:after="300" w:afterAutospacing="0"/>
        <w:rPr>
          <w:rFonts w:asciiTheme="minorHAnsi" w:hAnsiTheme="minorHAnsi" w:cstheme="minorHAnsi"/>
          <w:i/>
          <w:iCs/>
          <w:color w:val="333333"/>
        </w:rPr>
      </w:pPr>
      <w:r w:rsidRPr="008C6575">
        <w:rPr>
          <w:rFonts w:asciiTheme="minorHAnsi" w:hAnsiTheme="minorHAnsi" w:cstheme="minorHAnsi"/>
          <w:i/>
          <w:iCs/>
          <w:color w:val="333333"/>
        </w:rPr>
        <w:t>(1) A person (A) commits an offence if:</w:t>
      </w:r>
      <w:r w:rsidRPr="008C6575">
        <w:rPr>
          <w:rFonts w:asciiTheme="minorHAnsi" w:hAnsiTheme="minorHAnsi" w:cstheme="minorHAnsi"/>
          <w:i/>
          <w:iCs/>
          <w:color w:val="333333"/>
        </w:rPr>
        <w:br/>
        <w:t>(a) he/she/they intentionally penetrates the vagina or anus of another person (B) with a part of his body or anything else,</w:t>
      </w:r>
      <w:r w:rsidRPr="008C6575">
        <w:rPr>
          <w:rFonts w:asciiTheme="minorHAnsi" w:hAnsiTheme="minorHAnsi" w:cstheme="minorHAnsi"/>
          <w:i/>
          <w:iCs/>
          <w:color w:val="333333"/>
        </w:rPr>
        <w:br/>
        <w:t>(b) the penetration is sexual,</w:t>
      </w:r>
      <w:r w:rsidRPr="008C6575">
        <w:rPr>
          <w:rFonts w:asciiTheme="minorHAnsi" w:hAnsiTheme="minorHAnsi" w:cstheme="minorHAnsi"/>
          <w:i/>
          <w:iCs/>
          <w:color w:val="333333"/>
        </w:rPr>
        <w:br/>
        <w:t>(c) B does not consent to the penetration, and</w:t>
      </w:r>
      <w:r w:rsidRPr="008C6575">
        <w:rPr>
          <w:rFonts w:asciiTheme="minorHAnsi" w:hAnsiTheme="minorHAnsi" w:cstheme="minorHAnsi"/>
          <w:i/>
          <w:iCs/>
          <w:color w:val="333333"/>
        </w:rPr>
        <w:br/>
        <w:t>(d) A does not reasonably believe that B consents.</w:t>
      </w:r>
      <w:r w:rsidRPr="008C6575">
        <w:rPr>
          <w:rFonts w:asciiTheme="minorHAnsi" w:hAnsiTheme="minorHAnsi" w:cstheme="minorHAnsi"/>
          <w:i/>
          <w:iCs/>
          <w:color w:val="333333"/>
        </w:rPr>
        <w:br/>
        <w:t>(2) Whether a belief is reasonable is to be determined having regard to all the circumstances, including any steps A has taken to ascertain whether B consents.</w:t>
      </w:r>
    </w:p>
    <w:p w14:paraId="5875823D" w14:textId="77777777" w:rsidR="009160BA" w:rsidRPr="008C6575" w:rsidRDefault="009160BA" w:rsidP="009160BA">
      <w:pPr>
        <w:pStyle w:val="italic1"/>
        <w:shd w:val="clear" w:color="auto" w:fill="FFFFFF"/>
        <w:spacing w:before="0" w:beforeAutospacing="0" w:after="300" w:afterAutospacing="0"/>
        <w:rPr>
          <w:rFonts w:asciiTheme="minorHAnsi" w:hAnsiTheme="minorHAnsi" w:cstheme="minorHAnsi"/>
          <w:i/>
          <w:iCs/>
          <w:color w:val="333333"/>
        </w:rPr>
      </w:pPr>
      <w:r w:rsidRPr="008C6575">
        <w:rPr>
          <w:rFonts w:asciiTheme="minorHAnsi" w:hAnsiTheme="minorHAnsi" w:cstheme="minorHAnsi"/>
          <w:i/>
          <w:iCs/>
          <w:color w:val="333333"/>
        </w:rPr>
        <w:t>Sexual assault</w:t>
      </w:r>
    </w:p>
    <w:p w14:paraId="2F1241E4" w14:textId="77777777" w:rsidR="009160BA" w:rsidRPr="008C6575" w:rsidRDefault="009160BA" w:rsidP="009160BA">
      <w:pPr>
        <w:pStyle w:val="italic1"/>
        <w:shd w:val="clear" w:color="auto" w:fill="FFFFFF"/>
        <w:spacing w:before="0" w:beforeAutospacing="0" w:after="300" w:afterAutospacing="0"/>
        <w:rPr>
          <w:rFonts w:asciiTheme="minorHAnsi" w:hAnsiTheme="minorHAnsi" w:cstheme="minorHAnsi"/>
          <w:i/>
          <w:iCs/>
          <w:color w:val="333333"/>
        </w:rPr>
      </w:pPr>
      <w:r w:rsidRPr="008C6575">
        <w:rPr>
          <w:rFonts w:asciiTheme="minorHAnsi" w:hAnsiTheme="minorHAnsi" w:cstheme="minorHAnsi"/>
          <w:i/>
          <w:iCs/>
          <w:color w:val="333333"/>
        </w:rPr>
        <w:t>(1) A person (A) commits an offence if:</w:t>
      </w:r>
      <w:r w:rsidRPr="008C6575">
        <w:rPr>
          <w:rFonts w:asciiTheme="minorHAnsi" w:hAnsiTheme="minorHAnsi" w:cstheme="minorHAnsi"/>
          <w:i/>
          <w:iCs/>
          <w:color w:val="333333"/>
        </w:rPr>
        <w:br/>
        <w:t>(a )he/she/they intentionally touches another person (B),</w:t>
      </w:r>
      <w:r w:rsidRPr="008C6575">
        <w:rPr>
          <w:rFonts w:asciiTheme="minorHAnsi" w:hAnsiTheme="minorHAnsi" w:cstheme="minorHAnsi"/>
          <w:i/>
          <w:iCs/>
          <w:color w:val="333333"/>
        </w:rPr>
        <w:br/>
        <w:t>(b) the touching is sexual,</w:t>
      </w:r>
      <w:r w:rsidRPr="008C6575">
        <w:rPr>
          <w:rFonts w:asciiTheme="minorHAnsi" w:hAnsiTheme="minorHAnsi" w:cstheme="minorHAnsi"/>
          <w:i/>
          <w:iCs/>
          <w:color w:val="333333"/>
        </w:rPr>
        <w:br/>
        <w:t>(c) B does not consent to the touching, and</w:t>
      </w:r>
      <w:r w:rsidRPr="008C6575">
        <w:rPr>
          <w:rFonts w:asciiTheme="minorHAnsi" w:hAnsiTheme="minorHAnsi" w:cstheme="minorHAnsi"/>
          <w:i/>
          <w:iCs/>
          <w:color w:val="333333"/>
        </w:rPr>
        <w:br/>
        <w:t>(d) A does not reasonably believe that B consents.</w:t>
      </w:r>
      <w:r w:rsidRPr="008C6575">
        <w:rPr>
          <w:rFonts w:asciiTheme="minorHAnsi" w:hAnsiTheme="minorHAnsi" w:cstheme="minorHAnsi"/>
          <w:i/>
          <w:iCs/>
          <w:color w:val="333333"/>
        </w:rPr>
        <w:br/>
        <w:t>(2) Whether a belief is reasonable is to be determined having regard to all the circumstances, including any steps A has taken to ascertain whether B consents.</w:t>
      </w:r>
      <w:r w:rsidRPr="008C6575">
        <w:rPr>
          <w:rFonts w:asciiTheme="minorHAnsi" w:hAnsiTheme="minorHAnsi" w:cstheme="minorHAnsi"/>
          <w:i/>
          <w:iCs/>
          <w:color w:val="333333"/>
        </w:rPr>
        <w:br/>
        <w:t>Sexual Offences Act 2003</w:t>
      </w:r>
    </w:p>
    <w:p w14:paraId="6A769899" w14:textId="77777777" w:rsidR="009160BA" w:rsidRPr="008C6575" w:rsidRDefault="009160BA" w:rsidP="009160BA">
      <w:pPr>
        <w:pStyle w:val="Heading3"/>
        <w:shd w:val="clear" w:color="auto" w:fill="FFFFFF"/>
        <w:spacing w:before="300" w:after="300"/>
        <w:rPr>
          <w:rFonts w:asciiTheme="minorHAnsi" w:hAnsiTheme="minorHAnsi" w:cstheme="minorHAnsi"/>
          <w:color w:val="333333"/>
        </w:rPr>
      </w:pPr>
      <w:r w:rsidRPr="008C6575">
        <w:rPr>
          <w:rFonts w:asciiTheme="minorHAnsi" w:hAnsiTheme="minorHAnsi" w:cstheme="minorHAnsi"/>
          <w:b/>
          <w:bCs/>
          <w:color w:val="333333"/>
        </w:rPr>
        <w:t>4.3 Upskirting</w:t>
      </w:r>
    </w:p>
    <w:p w14:paraId="714497DF" w14:textId="77777777" w:rsid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 xml:space="preserve">This typically involves taking a picture under a person's clothing without them knowing with the intention of viewing their genitals or buttocks to obtain sexual gratification, or cause the victim humiliation or </w:t>
      </w:r>
    </w:p>
    <w:p w14:paraId="1A407CB2" w14:textId="77777777" w:rsidR="008C6575" w:rsidRDefault="008C6575" w:rsidP="009160BA">
      <w:pPr>
        <w:pStyle w:val="NormalWeb"/>
        <w:shd w:val="clear" w:color="auto" w:fill="FFFFFF"/>
        <w:spacing w:before="0" w:beforeAutospacing="0" w:after="300" w:afterAutospacing="0"/>
        <w:rPr>
          <w:rFonts w:asciiTheme="minorHAnsi" w:hAnsiTheme="minorHAnsi" w:cstheme="minorHAnsi"/>
          <w:color w:val="333333"/>
        </w:rPr>
      </w:pPr>
    </w:p>
    <w:p w14:paraId="62C91E71" w14:textId="6F8346D0"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distress. Cases of 'upskirting' have a mandatory requirement for being reported under The Voyeurism (Offences) Act 2019.</w:t>
      </w:r>
    </w:p>
    <w:p w14:paraId="58A1AE5D" w14:textId="77777777" w:rsidR="009160BA" w:rsidRPr="008C6575" w:rsidRDefault="009160BA" w:rsidP="009160BA">
      <w:pPr>
        <w:pStyle w:val="Heading3"/>
        <w:shd w:val="clear" w:color="auto" w:fill="FFFFFF"/>
        <w:spacing w:before="300" w:after="300"/>
        <w:rPr>
          <w:rFonts w:asciiTheme="minorHAnsi" w:hAnsiTheme="minorHAnsi" w:cstheme="minorHAnsi"/>
          <w:color w:val="333333"/>
        </w:rPr>
      </w:pPr>
      <w:r w:rsidRPr="008C6575">
        <w:rPr>
          <w:rFonts w:asciiTheme="minorHAnsi" w:hAnsiTheme="minorHAnsi" w:cstheme="minorHAnsi"/>
          <w:b/>
          <w:bCs/>
          <w:color w:val="333333"/>
        </w:rPr>
        <w:t>4.4 Initiation/hazing type rituals</w:t>
      </w:r>
    </w:p>
    <w:p w14:paraId="4DAB1368"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This is the practice of rituals, challenges and other activities involving harassment, abuse or humiliation used as a way of initiating a person into a group.</w:t>
      </w:r>
    </w:p>
    <w:p w14:paraId="37144CA8" w14:textId="77777777" w:rsidR="009160BA" w:rsidRPr="008C6575" w:rsidRDefault="009160BA" w:rsidP="009160BA">
      <w:pPr>
        <w:pStyle w:val="Heading3"/>
        <w:shd w:val="clear" w:color="auto" w:fill="FFFFFF"/>
        <w:spacing w:before="300" w:after="300"/>
        <w:rPr>
          <w:rFonts w:asciiTheme="minorHAnsi" w:hAnsiTheme="minorHAnsi" w:cstheme="minorHAnsi"/>
          <w:color w:val="333333"/>
        </w:rPr>
      </w:pPr>
      <w:r w:rsidRPr="008C6575">
        <w:rPr>
          <w:rFonts w:asciiTheme="minorHAnsi" w:hAnsiTheme="minorHAnsi" w:cstheme="minorHAnsi"/>
          <w:b/>
          <w:bCs/>
          <w:color w:val="333333"/>
        </w:rPr>
        <w:t>4.5 Sexting/sending nudes/revenge porn</w:t>
      </w:r>
    </w:p>
    <w:p w14:paraId="20CD94A3"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 xml:space="preserve">Sexting/sending nudes is when someone shares sexual, naked or semi-naked images or videos of themselves or </w:t>
      </w:r>
      <w:proofErr w:type="gramStart"/>
      <w:r w:rsidRPr="008C6575">
        <w:rPr>
          <w:rFonts w:asciiTheme="minorHAnsi" w:hAnsiTheme="minorHAnsi" w:cstheme="minorHAnsi"/>
          <w:color w:val="333333"/>
        </w:rPr>
        <w:t>others, or</w:t>
      </w:r>
      <w:proofErr w:type="gramEnd"/>
      <w:r w:rsidRPr="008C6575">
        <w:rPr>
          <w:rFonts w:asciiTheme="minorHAnsi" w:hAnsiTheme="minorHAnsi" w:cstheme="minorHAnsi"/>
          <w:color w:val="333333"/>
        </w:rPr>
        <w:t xml:space="preserve"> sending sexually explicit messages. These can be sent on any device that allows you to share media or messages. This is also known as youth produced sexual imagery. It is a crime to take, make, permit to take, distribute, show, possess, possess with intent to distribute, or to advertise indecent images of any person below the age of 18, under The Crime and Justice Act 1988 and The Protection of Children Act, 1978.</w:t>
      </w:r>
    </w:p>
    <w:p w14:paraId="09CBEF42" w14:textId="77777777" w:rsidR="009160BA" w:rsidRPr="008C6575" w:rsidRDefault="009160BA" w:rsidP="009160BA">
      <w:pPr>
        <w:pStyle w:val="Heading4"/>
        <w:shd w:val="clear" w:color="auto" w:fill="FFFFFF"/>
        <w:spacing w:before="150" w:after="150"/>
        <w:rPr>
          <w:rFonts w:asciiTheme="minorHAnsi" w:hAnsiTheme="minorHAnsi" w:cstheme="minorHAnsi"/>
          <w:color w:val="333333"/>
          <w:sz w:val="24"/>
          <w:szCs w:val="24"/>
        </w:rPr>
      </w:pPr>
      <w:r w:rsidRPr="008C6575">
        <w:rPr>
          <w:rFonts w:asciiTheme="minorHAnsi" w:hAnsiTheme="minorHAnsi" w:cstheme="minorHAnsi"/>
          <w:b/>
          <w:bCs/>
          <w:color w:val="333333"/>
          <w:sz w:val="24"/>
          <w:szCs w:val="24"/>
        </w:rPr>
        <w:t>4.6 Harmful Sexual Behaviour (HSB)</w:t>
      </w:r>
    </w:p>
    <w:p w14:paraId="6FA679BC" w14:textId="77777777" w:rsidR="009160BA" w:rsidRPr="008C6575" w:rsidRDefault="009160BA" w:rsidP="009160BA">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 xml:space="preserve">Children's sexual behaviour exists on a wide continuum, from normal and developmentally expected </w:t>
      </w:r>
      <w:proofErr w:type="gramStart"/>
      <w:r w:rsidRPr="008C6575">
        <w:rPr>
          <w:rFonts w:asciiTheme="minorHAnsi" w:hAnsiTheme="minorHAnsi" w:cstheme="minorHAnsi"/>
          <w:color w:val="333333"/>
        </w:rPr>
        <w:t>to</w:t>
      </w:r>
      <w:proofErr w:type="gramEnd"/>
      <w:r w:rsidRPr="008C6575">
        <w:rPr>
          <w:rFonts w:asciiTheme="minorHAnsi" w:hAnsiTheme="minorHAnsi" w:cstheme="minorHAnsi"/>
          <w:color w:val="333333"/>
        </w:rPr>
        <w:t xml:space="preserve"> inappropriate, problematic, abusive and violent. Problematic, abusive and violent sexual behaviour is developmentally inappropriate and may cause developmental damage. A useful umbrella term is "harmful sexual behaviour" (HSB). HSB can occur online and/or face to face and can also occur simultaneously between the two. HSB should be considered in a child protection context. When considering HSB, ages and the stages of development of the children are critical factors. Confidential, specialist support and advice on HSB is available from the specialist sexual violence sector: (See </w:t>
      </w:r>
      <w:r w:rsidRPr="008C6575">
        <w:rPr>
          <w:rStyle w:val="italic"/>
          <w:rFonts w:asciiTheme="minorHAnsi" w:hAnsiTheme="minorHAnsi" w:cstheme="minorHAnsi"/>
          <w:i/>
          <w:iCs/>
          <w:color w:val="333333"/>
        </w:rPr>
        <w:t>'Keeping Children Safe in Education 2023', Part 5, Pages 108-109</w:t>
      </w:r>
      <w:r w:rsidRPr="008C6575">
        <w:rPr>
          <w:rFonts w:asciiTheme="minorHAnsi" w:hAnsiTheme="minorHAnsi" w:cstheme="minorHAnsi"/>
          <w:color w:val="333333"/>
        </w:rPr>
        <w:t>).</w:t>
      </w:r>
    </w:p>
    <w:p w14:paraId="4F36B708" w14:textId="77777777" w:rsidR="00FF3659" w:rsidRPr="008C6575" w:rsidRDefault="00FF3659" w:rsidP="00FF3659">
      <w:pPr>
        <w:pStyle w:val="Heading2"/>
        <w:shd w:val="clear" w:color="auto" w:fill="FFFFFF"/>
        <w:spacing w:before="300" w:after="300"/>
        <w:rPr>
          <w:rFonts w:asciiTheme="minorHAnsi" w:hAnsiTheme="minorHAnsi" w:cstheme="minorHAnsi"/>
          <w:color w:val="2A7884"/>
          <w:sz w:val="24"/>
          <w:szCs w:val="24"/>
        </w:rPr>
      </w:pPr>
      <w:r w:rsidRPr="008C6575">
        <w:rPr>
          <w:rFonts w:asciiTheme="minorHAnsi" w:hAnsiTheme="minorHAnsi" w:cstheme="minorHAnsi"/>
          <w:color w:val="2A7884"/>
          <w:sz w:val="24"/>
          <w:szCs w:val="24"/>
        </w:rPr>
        <w:t>5. Responding to a report of child-on-child sexual harassment or sexual abuse</w:t>
      </w:r>
    </w:p>
    <w:p w14:paraId="01188726" w14:textId="77777777" w:rsidR="00FF3659" w:rsidRPr="008C6575" w:rsidRDefault="00FF3659" w:rsidP="00FF3659">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All victims will be reassured and taken seriously.</w:t>
      </w:r>
    </w:p>
    <w:p w14:paraId="25057D18" w14:textId="2EF1AF21" w:rsidR="00FF3659" w:rsidRDefault="00FF3659" w:rsidP="00FF3659">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 xml:space="preserve">Sexual violence and sexual abuse can happen anywhere, and all staff working with children are advised to maintain an attitude of 'it could happen here'. Disclosures by young people </w:t>
      </w:r>
      <w:r w:rsidR="00D645E1" w:rsidRPr="008C6575">
        <w:rPr>
          <w:rFonts w:asciiTheme="minorHAnsi" w:hAnsiTheme="minorHAnsi" w:cstheme="minorHAnsi"/>
          <w:color w:val="333333"/>
        </w:rPr>
        <w:t>will</w:t>
      </w:r>
      <w:r w:rsidRPr="008C6575">
        <w:rPr>
          <w:rFonts w:asciiTheme="minorHAnsi" w:hAnsiTheme="minorHAnsi" w:cstheme="minorHAnsi"/>
          <w:color w:val="333333"/>
        </w:rPr>
        <w:t xml:space="preserve"> be met with a </w:t>
      </w:r>
      <w:proofErr w:type="gramStart"/>
      <w:r w:rsidRPr="008C6575">
        <w:rPr>
          <w:rFonts w:asciiTheme="minorHAnsi" w:hAnsiTheme="minorHAnsi" w:cstheme="minorHAnsi"/>
          <w:color w:val="333333"/>
        </w:rPr>
        <w:t>zero tolerance</w:t>
      </w:r>
      <w:proofErr w:type="gramEnd"/>
      <w:r w:rsidRPr="008C6575">
        <w:rPr>
          <w:rFonts w:asciiTheme="minorHAnsi" w:hAnsiTheme="minorHAnsi" w:cstheme="minorHAnsi"/>
          <w:color w:val="333333"/>
        </w:rPr>
        <w:t xml:space="preserve"> approach and the young person, encouraged and supported that any disclosures they share will be taken seriously and supported, including those outside </w:t>
      </w:r>
      <w:r w:rsidR="00F9091D" w:rsidRPr="008C6575">
        <w:rPr>
          <w:rFonts w:asciiTheme="minorHAnsi" w:hAnsiTheme="minorHAnsi" w:cstheme="minorHAnsi"/>
          <w:color w:val="333333"/>
        </w:rPr>
        <w:t>of school</w:t>
      </w:r>
      <w:r w:rsidRPr="008C6575">
        <w:rPr>
          <w:rFonts w:asciiTheme="minorHAnsi" w:hAnsiTheme="minorHAnsi" w:cstheme="minorHAnsi"/>
          <w:color w:val="333333"/>
        </w:rPr>
        <w:t xml:space="preserve">, and or online. </w:t>
      </w:r>
      <w:r w:rsidR="00F9091D" w:rsidRPr="008C6575">
        <w:rPr>
          <w:rFonts w:asciiTheme="minorHAnsi" w:hAnsiTheme="minorHAnsi" w:cstheme="minorHAnsi"/>
          <w:color w:val="333333"/>
        </w:rPr>
        <w:t>North Scarle Primary School are</w:t>
      </w:r>
      <w:r w:rsidRPr="008C6575">
        <w:rPr>
          <w:rFonts w:asciiTheme="minorHAnsi" w:hAnsiTheme="minorHAnsi" w:cstheme="minorHAnsi"/>
          <w:color w:val="333333"/>
        </w:rPr>
        <w:t xml:space="preserve"> aware of the importance of making clear that there is a zero-tolerance approach to sexual violence and sexual </w:t>
      </w:r>
      <w:proofErr w:type="gramStart"/>
      <w:r w:rsidRPr="008C6575">
        <w:rPr>
          <w:rFonts w:asciiTheme="minorHAnsi" w:hAnsiTheme="minorHAnsi" w:cstheme="minorHAnsi"/>
          <w:color w:val="333333"/>
        </w:rPr>
        <w:t>harassment</w:t>
      </w:r>
      <w:proofErr w:type="gramEnd"/>
      <w:r w:rsidRPr="008C6575">
        <w:rPr>
          <w:rFonts w:asciiTheme="minorHAnsi" w:hAnsiTheme="minorHAnsi" w:cstheme="minorHAnsi"/>
          <w:color w:val="333333"/>
        </w:rPr>
        <w:t xml:space="preserve"> and it is never acceptable, and it will not be tolerated and it should never be passed off as "banter", "just having a laugh", "part of growing up" or "boys being boys". Challenging physical behaviour (potentially criminal in nature), such as grabbing bottoms, breasts and genitalia, pulling down trousers, flicking bras and </w:t>
      </w:r>
      <w:proofErr w:type="gramStart"/>
      <w:r w:rsidRPr="008C6575">
        <w:rPr>
          <w:rFonts w:asciiTheme="minorHAnsi" w:hAnsiTheme="minorHAnsi" w:cstheme="minorHAnsi"/>
          <w:color w:val="333333"/>
        </w:rPr>
        <w:t>lifting up</w:t>
      </w:r>
      <w:proofErr w:type="gramEnd"/>
      <w:r w:rsidRPr="008C6575">
        <w:rPr>
          <w:rFonts w:asciiTheme="minorHAnsi" w:hAnsiTheme="minorHAnsi" w:cstheme="minorHAnsi"/>
          <w:color w:val="333333"/>
        </w:rPr>
        <w:t xml:space="preserve"> skirts. Dismissing or tolerating such behaviours risks normalising them; and that not recognising, acknowledging or understanding the scale of harassment and abuse and/or downplaying some behaviours related to abuse as it can lead to a culture of unacceptable behaviour, an unsafe environment and in worst case scenarios a culture that normalises abuse leading to children accepting it as normal and not coming forward to report it.</w:t>
      </w:r>
    </w:p>
    <w:p w14:paraId="04C8C4A3" w14:textId="77777777" w:rsidR="00877BBE" w:rsidRDefault="00877BBE" w:rsidP="00FF3659">
      <w:pPr>
        <w:pStyle w:val="NormalWeb"/>
        <w:shd w:val="clear" w:color="auto" w:fill="FFFFFF"/>
        <w:spacing w:before="0" w:beforeAutospacing="0" w:after="300" w:afterAutospacing="0"/>
        <w:rPr>
          <w:rFonts w:asciiTheme="minorHAnsi" w:hAnsiTheme="minorHAnsi" w:cstheme="minorHAnsi"/>
          <w:color w:val="333333"/>
        </w:rPr>
      </w:pPr>
    </w:p>
    <w:p w14:paraId="308EC969" w14:textId="77777777" w:rsidR="00877BBE" w:rsidRPr="008C6575" w:rsidRDefault="00877BBE" w:rsidP="00FF3659">
      <w:pPr>
        <w:pStyle w:val="NormalWeb"/>
        <w:shd w:val="clear" w:color="auto" w:fill="FFFFFF"/>
        <w:spacing w:before="0" w:beforeAutospacing="0" w:after="300" w:afterAutospacing="0"/>
        <w:rPr>
          <w:rFonts w:asciiTheme="minorHAnsi" w:hAnsiTheme="minorHAnsi" w:cstheme="minorHAnsi"/>
          <w:color w:val="333333"/>
        </w:rPr>
      </w:pPr>
    </w:p>
    <w:p w14:paraId="5E9CD5B7" w14:textId="77777777" w:rsidR="00FF3659" w:rsidRPr="008C6575" w:rsidRDefault="00FF3659" w:rsidP="00FF3659">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All reports of sexual harassment or sexual abuse will:</w:t>
      </w:r>
    </w:p>
    <w:p w14:paraId="41BFA436" w14:textId="25F70BB8" w:rsidR="00FF3659" w:rsidRPr="008C6575" w:rsidRDefault="00FF3659" w:rsidP="00FF3659">
      <w:pPr>
        <w:numPr>
          <w:ilvl w:val="0"/>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 xml:space="preserve">Be reported and recorded in line with </w:t>
      </w:r>
      <w:r w:rsidR="0057572E" w:rsidRPr="008C6575">
        <w:rPr>
          <w:rFonts w:cstheme="minorHAnsi"/>
          <w:color w:val="333333"/>
          <w:sz w:val="24"/>
          <w:szCs w:val="24"/>
        </w:rPr>
        <w:t>our</w:t>
      </w:r>
      <w:r w:rsidRPr="008C6575">
        <w:rPr>
          <w:rFonts w:cstheme="minorHAnsi"/>
          <w:color w:val="333333"/>
          <w:sz w:val="24"/>
          <w:szCs w:val="24"/>
        </w:rPr>
        <w:t xml:space="preserve"> internal safeguarding procedures.</w:t>
      </w:r>
      <w:r w:rsidR="000A339F" w:rsidRPr="008C6575">
        <w:rPr>
          <w:rFonts w:cstheme="minorHAnsi"/>
          <w:color w:val="333333"/>
          <w:sz w:val="24"/>
          <w:szCs w:val="24"/>
        </w:rPr>
        <w:t xml:space="preserve"> At North Scarle Primary School </w:t>
      </w:r>
      <w:r w:rsidR="00866096" w:rsidRPr="008C6575">
        <w:rPr>
          <w:rFonts w:cstheme="minorHAnsi"/>
          <w:color w:val="333333"/>
          <w:sz w:val="24"/>
          <w:szCs w:val="24"/>
        </w:rPr>
        <w:t>this will be reported to the DSL (Katie Durant Good- Headteacher)</w:t>
      </w:r>
      <w:r w:rsidR="00737E00" w:rsidRPr="008C6575">
        <w:rPr>
          <w:rFonts w:cstheme="minorHAnsi"/>
          <w:color w:val="333333"/>
          <w:sz w:val="24"/>
          <w:szCs w:val="24"/>
        </w:rPr>
        <w:t>.</w:t>
      </w:r>
      <w:r w:rsidR="00866096" w:rsidRPr="008C6575">
        <w:rPr>
          <w:rFonts w:cstheme="minorHAnsi"/>
          <w:color w:val="333333"/>
          <w:sz w:val="24"/>
          <w:szCs w:val="24"/>
        </w:rPr>
        <w:t xml:space="preserve"> </w:t>
      </w:r>
      <w:r w:rsidRPr="008C6575">
        <w:rPr>
          <w:rFonts w:cstheme="minorHAnsi"/>
          <w:color w:val="333333"/>
          <w:sz w:val="24"/>
          <w:szCs w:val="24"/>
        </w:rPr>
        <w:t>The following LSCP guidance will be followed to assess the proportionality of the response to manage the case:</w:t>
      </w:r>
    </w:p>
    <w:p w14:paraId="700B7BCA" w14:textId="10FF6907" w:rsidR="00FF3659" w:rsidRPr="008C6575" w:rsidRDefault="00FF3659" w:rsidP="008C29D8">
      <w:pPr>
        <w:numPr>
          <w:ilvl w:val="1"/>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The sexual harassment and Violence in schools threshold guidance (</w:t>
      </w:r>
      <w:hyperlink r:id="rId13" w:tgtFrame="_blank" w:history="1">
        <w:r w:rsidRPr="008C6575">
          <w:rPr>
            <w:rStyle w:val="Hyperlink"/>
            <w:rFonts w:cstheme="minorHAnsi"/>
            <w:b/>
            <w:bCs/>
            <w:color w:val="323187"/>
            <w:sz w:val="24"/>
            <w:szCs w:val="24"/>
          </w:rPr>
          <w:t>Annex A: Sexual Harassment and Sexual Violence in Schools &amp; Colleges – Threshold Guidance</w:t>
        </w:r>
      </w:hyperlink>
      <w:r w:rsidRPr="008C6575">
        <w:rPr>
          <w:rFonts w:cstheme="minorHAnsi"/>
          <w:color w:val="333333"/>
          <w:sz w:val="24"/>
          <w:szCs w:val="24"/>
        </w:rPr>
        <w:t>)</w:t>
      </w:r>
      <w:r w:rsidR="008C29D8">
        <w:rPr>
          <w:rFonts w:cstheme="minorHAnsi"/>
          <w:color w:val="333333"/>
          <w:sz w:val="24"/>
          <w:szCs w:val="24"/>
        </w:rPr>
        <w:t xml:space="preserve"> (attached)</w:t>
      </w:r>
      <w:r w:rsidRPr="008C6575">
        <w:rPr>
          <w:rFonts w:cstheme="minorHAnsi"/>
          <w:color w:val="333333"/>
          <w:sz w:val="24"/>
          <w:szCs w:val="24"/>
        </w:rPr>
        <w:t>;</w:t>
      </w:r>
    </w:p>
    <w:p w14:paraId="0398DBDD" w14:textId="2D25279D" w:rsidR="00FF3659" w:rsidRPr="008C6575" w:rsidRDefault="00FF3659" w:rsidP="00FF3659">
      <w:pPr>
        <w:numPr>
          <w:ilvl w:val="1"/>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Best practice for partner agencies when suspecting indecent images of children material (</w:t>
      </w:r>
      <w:hyperlink r:id="rId14" w:tgtFrame="_blank" w:history="1">
        <w:r w:rsidRPr="008C6575">
          <w:rPr>
            <w:rStyle w:val="Hyperlink"/>
            <w:rFonts w:cstheme="minorHAnsi"/>
            <w:b/>
            <w:bCs/>
            <w:color w:val="323187"/>
            <w:sz w:val="24"/>
            <w:szCs w:val="24"/>
          </w:rPr>
          <w:t>Annex B: Best practice for partner agencies when suspecting indecent images of children material</w:t>
        </w:r>
      </w:hyperlink>
      <w:r w:rsidRPr="008C6575">
        <w:rPr>
          <w:rFonts w:cstheme="minorHAnsi"/>
          <w:color w:val="333333"/>
          <w:sz w:val="24"/>
          <w:szCs w:val="24"/>
        </w:rPr>
        <w:t>)</w:t>
      </w:r>
      <w:r w:rsidR="008C29D8">
        <w:rPr>
          <w:rFonts w:cstheme="minorHAnsi"/>
          <w:color w:val="333333"/>
          <w:sz w:val="24"/>
          <w:szCs w:val="24"/>
        </w:rPr>
        <w:t xml:space="preserve"> (attached)</w:t>
      </w:r>
      <w:r w:rsidRPr="008C6575">
        <w:rPr>
          <w:rFonts w:cstheme="minorHAnsi"/>
          <w:color w:val="333333"/>
          <w:sz w:val="24"/>
          <w:szCs w:val="24"/>
        </w:rPr>
        <w:t>;</w:t>
      </w:r>
    </w:p>
    <w:p w14:paraId="1A375AEB" w14:textId="2C74C9B9" w:rsidR="00FF3659" w:rsidRPr="008C6575" w:rsidRDefault="00FF3659" w:rsidP="00FF3659">
      <w:pPr>
        <w:numPr>
          <w:ilvl w:val="1"/>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Responding to harmful sexual behaviours and sexual harassment assessment matrix (</w:t>
      </w:r>
      <w:hyperlink r:id="rId15" w:tgtFrame="_blank" w:history="1">
        <w:r w:rsidRPr="008C6575">
          <w:rPr>
            <w:rStyle w:val="Hyperlink"/>
            <w:rFonts w:cstheme="minorHAnsi"/>
            <w:b/>
            <w:bCs/>
            <w:color w:val="323187"/>
            <w:sz w:val="24"/>
            <w:szCs w:val="24"/>
          </w:rPr>
          <w:t>Annex C: Responding to harmful sexual behaviours and sexual harassment - Assessment Matrix</w:t>
        </w:r>
      </w:hyperlink>
      <w:r w:rsidRPr="008C6575">
        <w:rPr>
          <w:rFonts w:cstheme="minorHAnsi"/>
          <w:color w:val="333333"/>
          <w:sz w:val="24"/>
          <w:szCs w:val="24"/>
        </w:rPr>
        <w:t>)</w:t>
      </w:r>
      <w:r w:rsidR="008C29D8">
        <w:rPr>
          <w:rFonts w:cstheme="minorHAnsi"/>
          <w:color w:val="333333"/>
          <w:sz w:val="24"/>
          <w:szCs w:val="24"/>
        </w:rPr>
        <w:t xml:space="preserve"> (attached)</w:t>
      </w:r>
      <w:r w:rsidRPr="008C6575">
        <w:rPr>
          <w:rFonts w:cstheme="minorHAnsi"/>
          <w:color w:val="333333"/>
          <w:sz w:val="24"/>
          <w:szCs w:val="24"/>
        </w:rPr>
        <w:t>;</w:t>
      </w:r>
    </w:p>
    <w:p w14:paraId="58A7B499" w14:textId="4518C208" w:rsidR="00FF3659" w:rsidRPr="008C6575" w:rsidRDefault="00FF3659" w:rsidP="00FF3659">
      <w:pPr>
        <w:numPr>
          <w:ilvl w:val="1"/>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Exemplar Risk Assessment Sexualised Behaviour (</w:t>
      </w:r>
      <w:hyperlink r:id="rId16" w:tgtFrame="_blank" w:history="1">
        <w:r w:rsidRPr="008C6575">
          <w:rPr>
            <w:rStyle w:val="Hyperlink"/>
            <w:rFonts w:cstheme="minorHAnsi"/>
            <w:b/>
            <w:bCs/>
            <w:color w:val="323187"/>
            <w:sz w:val="24"/>
            <w:szCs w:val="24"/>
          </w:rPr>
          <w:t>Annex D Exemplar Risk Assessment - Sexualised Behaviour</w:t>
        </w:r>
      </w:hyperlink>
      <w:r w:rsidRPr="008C6575">
        <w:rPr>
          <w:rFonts w:cstheme="minorHAnsi"/>
          <w:color w:val="333333"/>
          <w:sz w:val="24"/>
          <w:szCs w:val="24"/>
        </w:rPr>
        <w:t>)</w:t>
      </w:r>
      <w:r w:rsidR="00160E8F">
        <w:rPr>
          <w:rFonts w:cstheme="minorHAnsi"/>
          <w:color w:val="333333"/>
          <w:sz w:val="24"/>
          <w:szCs w:val="24"/>
        </w:rPr>
        <w:t xml:space="preserve"> (use link)</w:t>
      </w:r>
      <w:r w:rsidRPr="008C6575">
        <w:rPr>
          <w:rFonts w:cstheme="minorHAnsi"/>
          <w:color w:val="333333"/>
          <w:sz w:val="24"/>
          <w:szCs w:val="24"/>
        </w:rPr>
        <w:t>;</w:t>
      </w:r>
    </w:p>
    <w:p w14:paraId="34C83982" w14:textId="77A718E7" w:rsidR="00FF3659" w:rsidRPr="008C6575" w:rsidRDefault="00FF3659" w:rsidP="00E10438">
      <w:pPr>
        <w:numPr>
          <w:ilvl w:val="1"/>
          <w:numId w:val="40"/>
        </w:numPr>
        <w:shd w:val="clear" w:color="auto" w:fill="FFFFFF"/>
        <w:spacing w:before="100" w:beforeAutospacing="1" w:after="100" w:afterAutospacing="1" w:line="240" w:lineRule="auto"/>
        <w:rPr>
          <w:rFonts w:cstheme="minorHAnsi"/>
          <w:color w:val="333333"/>
          <w:sz w:val="24"/>
          <w:szCs w:val="24"/>
        </w:rPr>
      </w:pPr>
      <w:hyperlink r:id="rId17" w:tgtFrame="_blank" w:history="1">
        <w:r w:rsidRPr="008C6575">
          <w:rPr>
            <w:rStyle w:val="Hyperlink"/>
            <w:rFonts w:cstheme="minorHAnsi"/>
            <w:b/>
            <w:bCs/>
            <w:color w:val="323187"/>
            <w:sz w:val="24"/>
            <w:szCs w:val="24"/>
          </w:rPr>
          <w:t>Sexual Violence and Sexual Hara</w:t>
        </w:r>
        <w:r w:rsidRPr="008C6575">
          <w:rPr>
            <w:rStyle w:val="Hyperlink"/>
            <w:rFonts w:cstheme="minorHAnsi"/>
            <w:b/>
            <w:bCs/>
            <w:color w:val="323187"/>
            <w:sz w:val="24"/>
            <w:szCs w:val="24"/>
          </w:rPr>
          <w:t>s</w:t>
        </w:r>
        <w:r w:rsidRPr="008C6575">
          <w:rPr>
            <w:rStyle w:val="Hyperlink"/>
            <w:rFonts w:cstheme="minorHAnsi"/>
            <w:b/>
            <w:bCs/>
            <w:color w:val="323187"/>
            <w:sz w:val="24"/>
            <w:szCs w:val="24"/>
          </w:rPr>
          <w:t>sment in Schools flow chart</w:t>
        </w:r>
      </w:hyperlink>
      <w:r w:rsidR="00E10438">
        <w:rPr>
          <w:rFonts w:cstheme="minorHAnsi"/>
          <w:color w:val="333333"/>
          <w:sz w:val="24"/>
          <w:szCs w:val="24"/>
        </w:rPr>
        <w:t xml:space="preserve"> (attached</w:t>
      </w:r>
      <w:proofErr w:type="gramStart"/>
      <w:r w:rsidR="00E10438">
        <w:rPr>
          <w:rFonts w:cstheme="minorHAnsi"/>
          <w:color w:val="333333"/>
          <w:sz w:val="24"/>
          <w:szCs w:val="24"/>
        </w:rPr>
        <w:t>)</w:t>
      </w:r>
      <w:r w:rsidRPr="008C6575">
        <w:rPr>
          <w:rFonts w:cstheme="minorHAnsi"/>
          <w:color w:val="333333"/>
          <w:sz w:val="24"/>
          <w:szCs w:val="24"/>
        </w:rPr>
        <w:t>;</w:t>
      </w:r>
      <w:proofErr w:type="gramEnd"/>
    </w:p>
    <w:p w14:paraId="00530799" w14:textId="3E020882" w:rsidR="00FF3659" w:rsidRPr="008C6575" w:rsidRDefault="00FF3659" w:rsidP="00F97B22">
      <w:pPr>
        <w:numPr>
          <w:ilvl w:val="1"/>
          <w:numId w:val="40"/>
        </w:numPr>
        <w:shd w:val="clear" w:color="auto" w:fill="FFFFFF"/>
        <w:spacing w:before="100" w:beforeAutospacing="1" w:after="100" w:afterAutospacing="1" w:line="240" w:lineRule="auto"/>
        <w:rPr>
          <w:rFonts w:cstheme="minorHAnsi"/>
          <w:color w:val="333333"/>
          <w:sz w:val="24"/>
          <w:szCs w:val="24"/>
        </w:rPr>
      </w:pPr>
      <w:hyperlink r:id="rId18" w:tgtFrame="_blank" w:history="1">
        <w:r w:rsidRPr="008C6575">
          <w:rPr>
            <w:rStyle w:val="Hyperlink"/>
            <w:rFonts w:cstheme="minorHAnsi"/>
            <w:b/>
            <w:bCs/>
            <w:color w:val="323187"/>
            <w:sz w:val="24"/>
            <w:szCs w:val="24"/>
          </w:rPr>
          <w:t>Sending and sharing of nude images in school and college pathw</w:t>
        </w:r>
        <w:r w:rsidRPr="008C6575">
          <w:rPr>
            <w:rStyle w:val="Hyperlink"/>
            <w:rFonts w:cstheme="minorHAnsi"/>
            <w:b/>
            <w:bCs/>
            <w:color w:val="323187"/>
            <w:sz w:val="24"/>
            <w:szCs w:val="24"/>
          </w:rPr>
          <w:t>a</w:t>
        </w:r>
        <w:r w:rsidRPr="008C6575">
          <w:rPr>
            <w:rStyle w:val="Hyperlink"/>
            <w:rFonts w:cstheme="minorHAnsi"/>
            <w:b/>
            <w:bCs/>
            <w:color w:val="323187"/>
            <w:sz w:val="24"/>
            <w:szCs w:val="24"/>
          </w:rPr>
          <w:t>y</w:t>
        </w:r>
      </w:hyperlink>
      <w:r w:rsidR="00F97B22">
        <w:rPr>
          <w:rFonts w:cstheme="minorHAnsi"/>
          <w:color w:val="333333"/>
          <w:sz w:val="24"/>
          <w:szCs w:val="24"/>
        </w:rPr>
        <w:t xml:space="preserve"> (attached</w:t>
      </w:r>
      <w:proofErr w:type="gramStart"/>
      <w:r w:rsidR="00F97B22">
        <w:rPr>
          <w:rFonts w:cstheme="minorHAnsi"/>
          <w:color w:val="333333"/>
          <w:sz w:val="24"/>
          <w:szCs w:val="24"/>
        </w:rPr>
        <w:t>)</w:t>
      </w:r>
      <w:r w:rsidRPr="008C6575">
        <w:rPr>
          <w:rFonts w:cstheme="minorHAnsi"/>
          <w:color w:val="333333"/>
          <w:sz w:val="24"/>
          <w:szCs w:val="24"/>
        </w:rPr>
        <w:t>;</w:t>
      </w:r>
      <w:proofErr w:type="gramEnd"/>
    </w:p>
    <w:p w14:paraId="0C57241E" w14:textId="54F69A2C" w:rsidR="00FF3659" w:rsidRPr="008C6575" w:rsidRDefault="00737E00" w:rsidP="00FF3659">
      <w:pPr>
        <w:numPr>
          <w:ilvl w:val="0"/>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T</w:t>
      </w:r>
      <w:r w:rsidR="00FF3659" w:rsidRPr="008C6575">
        <w:rPr>
          <w:rFonts w:cstheme="minorHAnsi"/>
          <w:color w:val="333333"/>
          <w:sz w:val="24"/>
          <w:szCs w:val="24"/>
        </w:rPr>
        <w:t>he DSL</w:t>
      </w:r>
      <w:r w:rsidRPr="008C6575">
        <w:rPr>
          <w:rFonts w:cstheme="minorHAnsi"/>
          <w:color w:val="333333"/>
          <w:sz w:val="24"/>
          <w:szCs w:val="24"/>
        </w:rPr>
        <w:t xml:space="preserve"> will</w:t>
      </w:r>
      <w:r w:rsidR="00FF3659" w:rsidRPr="008C6575">
        <w:rPr>
          <w:rFonts w:cstheme="minorHAnsi"/>
          <w:color w:val="333333"/>
          <w:sz w:val="24"/>
          <w:szCs w:val="24"/>
        </w:rPr>
        <w:t xml:space="preserve"> complete a risk assessment where there has been a report of sexual violence and case by case for reports of sexual </w:t>
      </w:r>
      <w:proofErr w:type="gramStart"/>
      <w:r w:rsidR="00FF3659" w:rsidRPr="008C6575">
        <w:rPr>
          <w:rFonts w:cstheme="minorHAnsi"/>
          <w:color w:val="333333"/>
          <w:sz w:val="24"/>
          <w:szCs w:val="24"/>
        </w:rPr>
        <w:t>harassment;</w:t>
      </w:r>
      <w:proofErr w:type="gramEnd"/>
    </w:p>
    <w:p w14:paraId="06115AD6" w14:textId="6C3A7995" w:rsidR="00FF3659" w:rsidRPr="008C6575" w:rsidRDefault="00BC38F0" w:rsidP="00FF3659">
      <w:pPr>
        <w:numPr>
          <w:ilvl w:val="0"/>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School will have</w:t>
      </w:r>
      <w:r w:rsidR="00FF3659" w:rsidRPr="008C6575">
        <w:rPr>
          <w:rFonts w:cstheme="minorHAnsi"/>
          <w:color w:val="333333"/>
          <w:sz w:val="24"/>
          <w:szCs w:val="24"/>
        </w:rPr>
        <w:t xml:space="preserve"> support in place for both the victim and alleged </w:t>
      </w:r>
      <w:proofErr w:type="gramStart"/>
      <w:r w:rsidR="00FF3659" w:rsidRPr="008C6575">
        <w:rPr>
          <w:rFonts w:cstheme="minorHAnsi"/>
          <w:color w:val="333333"/>
          <w:sz w:val="24"/>
          <w:szCs w:val="24"/>
        </w:rPr>
        <w:t>perpetrator;</w:t>
      </w:r>
      <w:proofErr w:type="gramEnd"/>
    </w:p>
    <w:p w14:paraId="62D66D9E" w14:textId="52484894" w:rsidR="00FF3659" w:rsidRPr="008C6575" w:rsidRDefault="00BC38F0" w:rsidP="00FF3659">
      <w:pPr>
        <w:numPr>
          <w:ilvl w:val="0"/>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School will h</w:t>
      </w:r>
      <w:r w:rsidR="00FF3659" w:rsidRPr="008C6575">
        <w:rPr>
          <w:rFonts w:cstheme="minorHAnsi"/>
          <w:color w:val="333333"/>
          <w:sz w:val="24"/>
          <w:szCs w:val="24"/>
        </w:rPr>
        <w:t>ave due consideration to the ages and developmental stages of the children involved.</w:t>
      </w:r>
    </w:p>
    <w:p w14:paraId="5B542D85" w14:textId="1A2A33D1" w:rsidR="00BC38F0" w:rsidRPr="008C6575" w:rsidRDefault="00BC38F0" w:rsidP="00FF3659">
      <w:pPr>
        <w:numPr>
          <w:ilvl w:val="0"/>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 xml:space="preserve">All </w:t>
      </w:r>
      <w:r w:rsidR="00AF05EA" w:rsidRPr="008C6575">
        <w:rPr>
          <w:rFonts w:cstheme="minorHAnsi"/>
          <w:color w:val="333333"/>
          <w:sz w:val="24"/>
          <w:szCs w:val="24"/>
        </w:rPr>
        <w:t>cases will be fully written up onto the school’s internal reporting system, CPOMs</w:t>
      </w:r>
      <w:r w:rsidR="000B6556" w:rsidRPr="008C6575">
        <w:rPr>
          <w:rFonts w:cstheme="minorHAnsi"/>
          <w:color w:val="333333"/>
          <w:sz w:val="24"/>
          <w:szCs w:val="24"/>
        </w:rPr>
        <w:t>,</w:t>
      </w:r>
      <w:r w:rsidR="00AF05EA" w:rsidRPr="008C6575">
        <w:rPr>
          <w:rFonts w:cstheme="minorHAnsi"/>
          <w:color w:val="333333"/>
          <w:sz w:val="24"/>
          <w:szCs w:val="24"/>
        </w:rPr>
        <w:t xml:space="preserve"> and any further information and actions added by the member of staff </w:t>
      </w:r>
      <w:r w:rsidR="000B6556" w:rsidRPr="008C6575">
        <w:rPr>
          <w:rFonts w:cstheme="minorHAnsi"/>
          <w:color w:val="333333"/>
          <w:sz w:val="24"/>
          <w:szCs w:val="24"/>
        </w:rPr>
        <w:t>handling these stages.</w:t>
      </w:r>
    </w:p>
    <w:p w14:paraId="4458E94E" w14:textId="1BD02B1A" w:rsidR="000B6556" w:rsidRPr="008C6575" w:rsidRDefault="000B6556" w:rsidP="00FF3659">
      <w:pPr>
        <w:numPr>
          <w:ilvl w:val="0"/>
          <w:numId w:val="40"/>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Ensure families are well informed</w:t>
      </w:r>
      <w:r w:rsidR="00C74A4C" w:rsidRPr="008C6575">
        <w:rPr>
          <w:rFonts w:cstheme="minorHAnsi"/>
          <w:color w:val="333333"/>
          <w:sz w:val="24"/>
          <w:szCs w:val="24"/>
        </w:rPr>
        <w:t xml:space="preserve"> and appropriately supported to manage </w:t>
      </w:r>
      <w:r w:rsidR="00BE219A" w:rsidRPr="008C6575">
        <w:rPr>
          <w:rFonts w:cstheme="minorHAnsi"/>
          <w:color w:val="333333"/>
          <w:sz w:val="24"/>
          <w:szCs w:val="24"/>
        </w:rPr>
        <w:t>incidents and give the best care to the child/children involved.</w:t>
      </w:r>
    </w:p>
    <w:p w14:paraId="767575D7" w14:textId="77777777" w:rsidR="001E32CC" w:rsidRPr="008C6575" w:rsidRDefault="001E32CC" w:rsidP="001E32CC">
      <w:pPr>
        <w:pStyle w:val="Heading2"/>
        <w:shd w:val="clear" w:color="auto" w:fill="FFFFFF"/>
        <w:spacing w:before="300" w:after="300"/>
        <w:rPr>
          <w:rFonts w:asciiTheme="minorHAnsi" w:hAnsiTheme="minorHAnsi" w:cstheme="minorHAnsi"/>
          <w:color w:val="2A7884"/>
          <w:sz w:val="24"/>
          <w:szCs w:val="24"/>
        </w:rPr>
      </w:pPr>
      <w:r w:rsidRPr="008C6575">
        <w:rPr>
          <w:rFonts w:asciiTheme="minorHAnsi" w:hAnsiTheme="minorHAnsi" w:cstheme="minorHAnsi"/>
          <w:color w:val="2A7884"/>
          <w:sz w:val="24"/>
          <w:szCs w:val="24"/>
        </w:rPr>
        <w:t>6. Implementation</w:t>
      </w:r>
    </w:p>
    <w:p w14:paraId="1336A4DB" w14:textId="11D6B493" w:rsidR="001E32CC" w:rsidRPr="008C6575" w:rsidRDefault="001E32CC" w:rsidP="001E32CC">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 xml:space="preserve">The policy will be implemented in accordance with </w:t>
      </w:r>
      <w:r w:rsidRPr="008C6575">
        <w:rPr>
          <w:rFonts w:asciiTheme="minorHAnsi" w:hAnsiTheme="minorHAnsi" w:cstheme="minorHAnsi"/>
          <w:color w:val="333333"/>
        </w:rPr>
        <w:t>North Scarle Primary Schools</w:t>
      </w:r>
      <w:r w:rsidRPr="008C6575">
        <w:rPr>
          <w:rFonts w:asciiTheme="minorHAnsi" w:hAnsiTheme="minorHAnsi" w:cstheme="minorHAnsi"/>
          <w:color w:val="333333"/>
        </w:rPr>
        <w:t xml:space="preserve"> procedures and guidelines and through the following -</w:t>
      </w:r>
    </w:p>
    <w:p w14:paraId="325F20D4" w14:textId="77777777" w:rsidR="001E32CC" w:rsidRPr="008C6575" w:rsidRDefault="001E32CC" w:rsidP="001E32CC">
      <w:pPr>
        <w:numPr>
          <w:ilvl w:val="0"/>
          <w:numId w:val="41"/>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 xml:space="preserve">Staff training and support around student/case </w:t>
      </w:r>
      <w:proofErr w:type="gramStart"/>
      <w:r w:rsidRPr="008C6575">
        <w:rPr>
          <w:rFonts w:cstheme="minorHAnsi"/>
          <w:color w:val="333333"/>
          <w:sz w:val="24"/>
          <w:szCs w:val="24"/>
        </w:rPr>
        <w:t>management;</w:t>
      </w:r>
      <w:proofErr w:type="gramEnd"/>
    </w:p>
    <w:p w14:paraId="067B327F" w14:textId="77777777" w:rsidR="001E32CC" w:rsidRPr="008C6575" w:rsidRDefault="001E32CC" w:rsidP="001E32CC">
      <w:pPr>
        <w:numPr>
          <w:ilvl w:val="0"/>
          <w:numId w:val="41"/>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 xml:space="preserve">Review of associated policies and procedures in line with the review </w:t>
      </w:r>
      <w:proofErr w:type="gramStart"/>
      <w:r w:rsidRPr="008C6575">
        <w:rPr>
          <w:rFonts w:cstheme="minorHAnsi"/>
          <w:color w:val="333333"/>
          <w:sz w:val="24"/>
          <w:szCs w:val="24"/>
        </w:rPr>
        <w:t>cycle;</w:t>
      </w:r>
      <w:proofErr w:type="gramEnd"/>
    </w:p>
    <w:p w14:paraId="3F4CDE92" w14:textId="77777777" w:rsidR="001E32CC" w:rsidRPr="008C6575" w:rsidRDefault="001E32CC" w:rsidP="001E32CC">
      <w:pPr>
        <w:numPr>
          <w:ilvl w:val="0"/>
          <w:numId w:val="41"/>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 xml:space="preserve">Involvement of external bodies to support knowledge and understanding of this area, for example Brook Traffic Light Tool, NSPCC- 'Report Abuse </w:t>
      </w:r>
      <w:proofErr w:type="gramStart"/>
      <w:r w:rsidRPr="008C6575">
        <w:rPr>
          <w:rFonts w:cstheme="minorHAnsi"/>
          <w:color w:val="333333"/>
          <w:sz w:val="24"/>
          <w:szCs w:val="24"/>
        </w:rPr>
        <w:t>In</w:t>
      </w:r>
      <w:proofErr w:type="gramEnd"/>
      <w:r w:rsidRPr="008C6575">
        <w:rPr>
          <w:rFonts w:cstheme="minorHAnsi"/>
          <w:color w:val="333333"/>
          <w:sz w:val="24"/>
          <w:szCs w:val="24"/>
        </w:rPr>
        <w:t xml:space="preserve"> Education Helpline', NSPCC-Harmful Sexual Behaviour Framework, NHS- 'Help After Rape and Sexual Assault', Child line, CYPMHS, The Survivors Trust, Lucy Faithful Foundation (HSB Toolkit);</w:t>
      </w:r>
    </w:p>
    <w:p w14:paraId="030355DE" w14:textId="3C0FFB9D" w:rsidR="001E32CC" w:rsidRPr="008C6575" w:rsidRDefault="003678C5" w:rsidP="001E32CC">
      <w:pPr>
        <w:numPr>
          <w:ilvl w:val="0"/>
          <w:numId w:val="41"/>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 xml:space="preserve">School </w:t>
      </w:r>
      <w:r w:rsidR="001E32CC" w:rsidRPr="008C6575">
        <w:rPr>
          <w:rFonts w:cstheme="minorHAnsi"/>
          <w:color w:val="333333"/>
          <w:sz w:val="24"/>
          <w:szCs w:val="24"/>
        </w:rPr>
        <w:t xml:space="preserve">will meet with the parents/carers of the victim and alleged perpetrator, where this does not put any child at greater risk. Parents </w:t>
      </w:r>
      <w:r w:rsidRPr="008C6575">
        <w:rPr>
          <w:rFonts w:cstheme="minorHAnsi"/>
          <w:color w:val="333333"/>
          <w:sz w:val="24"/>
          <w:szCs w:val="24"/>
        </w:rPr>
        <w:t>will</w:t>
      </w:r>
      <w:r w:rsidR="001E32CC" w:rsidRPr="008C6575">
        <w:rPr>
          <w:rFonts w:cstheme="minorHAnsi"/>
          <w:color w:val="333333"/>
          <w:sz w:val="24"/>
          <w:szCs w:val="24"/>
        </w:rPr>
        <w:t xml:space="preserve"> be signposted to local agencies for support where </w:t>
      </w:r>
      <w:proofErr w:type="gramStart"/>
      <w:r w:rsidR="001E32CC" w:rsidRPr="008C6575">
        <w:rPr>
          <w:rFonts w:cstheme="minorHAnsi"/>
          <w:color w:val="333333"/>
          <w:sz w:val="24"/>
          <w:szCs w:val="24"/>
        </w:rPr>
        <w:t>necessary;</w:t>
      </w:r>
      <w:proofErr w:type="gramEnd"/>
    </w:p>
    <w:p w14:paraId="6ADE4A9D" w14:textId="77777777" w:rsidR="00461FA3" w:rsidRPr="008C6575" w:rsidRDefault="001E32CC" w:rsidP="001E32CC">
      <w:pPr>
        <w:numPr>
          <w:ilvl w:val="0"/>
          <w:numId w:val="41"/>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 xml:space="preserve">A whole </w:t>
      </w:r>
      <w:r w:rsidR="003678C5" w:rsidRPr="008C6575">
        <w:rPr>
          <w:rFonts w:cstheme="minorHAnsi"/>
          <w:color w:val="333333"/>
          <w:sz w:val="24"/>
          <w:szCs w:val="24"/>
        </w:rPr>
        <w:t>school</w:t>
      </w:r>
      <w:r w:rsidRPr="008C6575">
        <w:rPr>
          <w:rFonts w:cstheme="minorHAnsi"/>
          <w:color w:val="333333"/>
          <w:sz w:val="24"/>
          <w:szCs w:val="24"/>
        </w:rPr>
        <w:t xml:space="preserve"> approach to safeguarding, a culture that makes clear that there is a zero-tolerance approach to sexual violence and sexual harassment and that it is never acceptable, </w:t>
      </w:r>
    </w:p>
    <w:p w14:paraId="3201DC6C" w14:textId="3C4CD6EE" w:rsidR="001E32CC" w:rsidRPr="008C6575" w:rsidRDefault="001E32CC" w:rsidP="001E32CC">
      <w:pPr>
        <w:numPr>
          <w:ilvl w:val="0"/>
          <w:numId w:val="41"/>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and it will not be tolerated.</w:t>
      </w:r>
    </w:p>
    <w:p w14:paraId="1E445E46" w14:textId="77777777" w:rsidR="00461FA3" w:rsidRPr="008C6575" w:rsidRDefault="00461FA3" w:rsidP="00461FA3">
      <w:pPr>
        <w:shd w:val="clear" w:color="auto" w:fill="FFFFFF"/>
        <w:spacing w:before="100" w:beforeAutospacing="1" w:after="100" w:afterAutospacing="1" w:line="240" w:lineRule="auto"/>
        <w:ind w:left="720"/>
        <w:rPr>
          <w:rFonts w:cstheme="minorHAnsi"/>
          <w:color w:val="333333"/>
          <w:sz w:val="24"/>
          <w:szCs w:val="24"/>
        </w:rPr>
      </w:pPr>
    </w:p>
    <w:p w14:paraId="429C1648" w14:textId="77777777" w:rsidR="00461FA3" w:rsidRPr="008C6575" w:rsidRDefault="00461FA3" w:rsidP="00461FA3">
      <w:pPr>
        <w:shd w:val="clear" w:color="auto" w:fill="FFFFFF"/>
        <w:spacing w:before="100" w:beforeAutospacing="1" w:after="100" w:afterAutospacing="1" w:line="240" w:lineRule="auto"/>
        <w:ind w:left="720"/>
        <w:rPr>
          <w:rFonts w:cstheme="minorHAnsi"/>
          <w:color w:val="333333"/>
          <w:sz w:val="24"/>
          <w:szCs w:val="24"/>
        </w:rPr>
      </w:pPr>
    </w:p>
    <w:p w14:paraId="1D9D1DBC" w14:textId="77777777" w:rsidR="00461FA3" w:rsidRPr="008C6575" w:rsidRDefault="00461FA3" w:rsidP="00461FA3">
      <w:pPr>
        <w:pStyle w:val="Heading2"/>
        <w:shd w:val="clear" w:color="auto" w:fill="FFFFFF"/>
        <w:spacing w:before="300" w:after="300"/>
        <w:rPr>
          <w:rFonts w:asciiTheme="minorHAnsi" w:hAnsiTheme="minorHAnsi" w:cstheme="minorHAnsi"/>
          <w:color w:val="2A7884"/>
          <w:sz w:val="24"/>
          <w:szCs w:val="24"/>
        </w:rPr>
      </w:pPr>
      <w:r w:rsidRPr="008C6575">
        <w:rPr>
          <w:rFonts w:asciiTheme="minorHAnsi" w:hAnsiTheme="minorHAnsi" w:cstheme="minorHAnsi"/>
          <w:color w:val="2A7884"/>
          <w:sz w:val="24"/>
          <w:szCs w:val="24"/>
        </w:rPr>
        <w:t>7. Implementation for Schools/Colleges</w:t>
      </w:r>
    </w:p>
    <w:p w14:paraId="2F8A6E05" w14:textId="0F79DAFC" w:rsidR="00461FA3" w:rsidRPr="008C6575" w:rsidRDefault="00461FA3" w:rsidP="00461FA3">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In addition to the above implementation points, this policy will be further managed in school</w:t>
      </w:r>
      <w:r w:rsidR="00025E96" w:rsidRPr="008C6575">
        <w:rPr>
          <w:rFonts w:asciiTheme="minorHAnsi" w:hAnsiTheme="minorHAnsi" w:cstheme="minorHAnsi"/>
          <w:color w:val="333333"/>
        </w:rPr>
        <w:t xml:space="preserve"> </w:t>
      </w:r>
      <w:r w:rsidRPr="008C6575">
        <w:rPr>
          <w:rFonts w:asciiTheme="minorHAnsi" w:hAnsiTheme="minorHAnsi" w:cstheme="minorHAnsi"/>
          <w:color w:val="333333"/>
        </w:rPr>
        <w:t>through the following -</w:t>
      </w:r>
    </w:p>
    <w:p w14:paraId="6CAB7C8C" w14:textId="58AFFEE9" w:rsidR="00461FA3" w:rsidRPr="008C6575" w:rsidRDefault="00461FA3" w:rsidP="00461FA3">
      <w:pPr>
        <w:numPr>
          <w:ilvl w:val="0"/>
          <w:numId w:val="42"/>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Effective and timely induction and tutorial programmes for all students, Relationships Education for all primary school age pupils</w:t>
      </w:r>
    </w:p>
    <w:p w14:paraId="09D5F2AF" w14:textId="2A1A9BC4" w:rsidR="00461FA3" w:rsidRPr="008C6575" w:rsidRDefault="00461FA3" w:rsidP="00461FA3">
      <w:pPr>
        <w:numPr>
          <w:ilvl w:val="0"/>
          <w:numId w:val="42"/>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The Schools</w:t>
      </w:r>
      <w:r w:rsidR="00025E96" w:rsidRPr="008C6575">
        <w:rPr>
          <w:rFonts w:cstheme="minorHAnsi"/>
          <w:color w:val="333333"/>
          <w:sz w:val="24"/>
          <w:szCs w:val="24"/>
        </w:rPr>
        <w:t xml:space="preserve"> </w:t>
      </w:r>
      <w:r w:rsidRPr="008C6575">
        <w:rPr>
          <w:rFonts w:cstheme="minorHAnsi"/>
          <w:color w:val="333333"/>
          <w:sz w:val="24"/>
          <w:szCs w:val="24"/>
        </w:rPr>
        <w:t xml:space="preserve">Code of Conduct, circulated annually, that highlights expectations of all </w:t>
      </w:r>
      <w:proofErr w:type="gramStart"/>
      <w:r w:rsidRPr="008C6575">
        <w:rPr>
          <w:rFonts w:cstheme="minorHAnsi"/>
          <w:color w:val="333333"/>
          <w:sz w:val="24"/>
          <w:szCs w:val="24"/>
        </w:rPr>
        <w:t>students;</w:t>
      </w:r>
      <w:proofErr w:type="gramEnd"/>
    </w:p>
    <w:p w14:paraId="6FCBE5BC" w14:textId="22F1712E" w:rsidR="00461FA3" w:rsidRPr="008C6575" w:rsidRDefault="00461FA3" w:rsidP="00461FA3">
      <w:pPr>
        <w:numPr>
          <w:ilvl w:val="0"/>
          <w:numId w:val="42"/>
        </w:numPr>
        <w:shd w:val="clear" w:color="auto" w:fill="FFFFFF"/>
        <w:spacing w:before="100" w:beforeAutospacing="1" w:after="100" w:afterAutospacing="1" w:line="240" w:lineRule="auto"/>
        <w:rPr>
          <w:rFonts w:cstheme="minorHAnsi"/>
          <w:color w:val="333333"/>
          <w:sz w:val="24"/>
          <w:szCs w:val="24"/>
        </w:rPr>
      </w:pPr>
      <w:r w:rsidRPr="008C6575">
        <w:rPr>
          <w:rFonts w:cstheme="minorHAnsi"/>
          <w:color w:val="333333"/>
          <w:sz w:val="24"/>
          <w:szCs w:val="24"/>
        </w:rPr>
        <w:t>A strong preventative education programme will help create an environment in which all children at the school or college are supportive and respectful of their peers when reports of sexual violence or sexual harassment are made. Please see </w:t>
      </w:r>
      <w:hyperlink r:id="rId19" w:tgtFrame="_blank" w:history="1">
        <w:r w:rsidRPr="008C6575">
          <w:rPr>
            <w:rStyle w:val="Hyperlink"/>
            <w:rFonts w:cstheme="minorHAnsi"/>
            <w:b/>
            <w:bCs/>
            <w:color w:val="323187"/>
            <w:sz w:val="24"/>
            <w:szCs w:val="24"/>
          </w:rPr>
          <w:t>Resources for Peer-on-Peer Sexual Harassment</w:t>
        </w:r>
      </w:hyperlink>
      <w:r w:rsidRPr="008C6575">
        <w:rPr>
          <w:rFonts w:cstheme="minorHAnsi"/>
          <w:color w:val="333333"/>
          <w:sz w:val="24"/>
          <w:szCs w:val="24"/>
        </w:rPr>
        <w:t>.</w:t>
      </w:r>
    </w:p>
    <w:p w14:paraId="7C39460B" w14:textId="77777777" w:rsidR="00461FA3" w:rsidRPr="008C6575" w:rsidRDefault="00461FA3" w:rsidP="00461FA3">
      <w:pPr>
        <w:pStyle w:val="Heading2"/>
        <w:shd w:val="clear" w:color="auto" w:fill="FFFFFF"/>
        <w:spacing w:before="300" w:after="300"/>
        <w:rPr>
          <w:rFonts w:asciiTheme="minorHAnsi" w:hAnsiTheme="minorHAnsi" w:cstheme="minorHAnsi"/>
          <w:color w:val="2A7884"/>
          <w:sz w:val="24"/>
          <w:szCs w:val="24"/>
        </w:rPr>
      </w:pPr>
      <w:r w:rsidRPr="008C6575">
        <w:rPr>
          <w:rFonts w:asciiTheme="minorHAnsi" w:hAnsiTheme="minorHAnsi" w:cstheme="minorHAnsi"/>
          <w:color w:val="2A7884"/>
          <w:sz w:val="24"/>
          <w:szCs w:val="24"/>
        </w:rPr>
        <w:t>8. Reviewing Officers</w:t>
      </w:r>
    </w:p>
    <w:p w14:paraId="3C4111CD" w14:textId="2DF736CF" w:rsidR="00461FA3" w:rsidRPr="008C6575" w:rsidRDefault="00461FA3" w:rsidP="00461FA3">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Designated Safeguarding Lead</w:t>
      </w:r>
      <w:r w:rsidR="00C422EF" w:rsidRPr="008C6575">
        <w:rPr>
          <w:rFonts w:asciiTheme="minorHAnsi" w:hAnsiTheme="minorHAnsi" w:cstheme="minorHAnsi"/>
          <w:color w:val="333333"/>
        </w:rPr>
        <w:t xml:space="preserve"> – Katie Durant Good</w:t>
      </w:r>
    </w:p>
    <w:p w14:paraId="5E4F79FD" w14:textId="6E7FE574" w:rsidR="00C422EF" w:rsidRPr="008C6575" w:rsidRDefault="00C422EF" w:rsidP="00461FA3">
      <w:pPr>
        <w:pStyle w:val="NormalWeb"/>
        <w:shd w:val="clear" w:color="auto" w:fill="FFFFFF"/>
        <w:spacing w:before="0" w:beforeAutospacing="0" w:after="300" w:afterAutospacing="0"/>
        <w:rPr>
          <w:rFonts w:asciiTheme="minorHAnsi" w:hAnsiTheme="minorHAnsi" w:cstheme="minorHAnsi"/>
          <w:color w:val="333333"/>
        </w:rPr>
      </w:pPr>
      <w:r w:rsidRPr="008C6575">
        <w:rPr>
          <w:rFonts w:asciiTheme="minorHAnsi" w:hAnsiTheme="minorHAnsi" w:cstheme="minorHAnsi"/>
          <w:color w:val="333333"/>
        </w:rPr>
        <w:t>Deputy Designated Safeguarding Lead – Nina Barthorpe</w:t>
      </w:r>
    </w:p>
    <w:p w14:paraId="114CA3E1" w14:textId="77777777" w:rsidR="00DC28F5" w:rsidRPr="008C6575" w:rsidRDefault="00DC28F5" w:rsidP="00461FA3">
      <w:pPr>
        <w:pStyle w:val="NormalWeb"/>
        <w:shd w:val="clear" w:color="auto" w:fill="FFFFFF"/>
        <w:spacing w:before="0" w:beforeAutospacing="0" w:after="300" w:afterAutospacing="0"/>
        <w:rPr>
          <w:rFonts w:asciiTheme="minorHAnsi" w:hAnsiTheme="minorHAnsi" w:cstheme="minorHAnsi"/>
          <w:color w:val="333333"/>
        </w:rPr>
      </w:pPr>
    </w:p>
    <w:p w14:paraId="02822434" w14:textId="77777777" w:rsidR="00BE219A" w:rsidRPr="008C6575" w:rsidRDefault="00BE219A" w:rsidP="00BE219A">
      <w:pPr>
        <w:shd w:val="clear" w:color="auto" w:fill="FFFFFF"/>
        <w:spacing w:before="100" w:beforeAutospacing="1" w:after="100" w:afterAutospacing="1" w:line="240" w:lineRule="auto"/>
        <w:ind w:left="360"/>
        <w:rPr>
          <w:rFonts w:cstheme="minorHAnsi"/>
          <w:color w:val="333333"/>
          <w:sz w:val="24"/>
          <w:szCs w:val="24"/>
        </w:rPr>
      </w:pPr>
    </w:p>
    <w:p w14:paraId="0C52FC79" w14:textId="77777777" w:rsidR="00FF3659" w:rsidRPr="008C6575" w:rsidRDefault="00FF3659" w:rsidP="009160BA">
      <w:pPr>
        <w:pStyle w:val="NormalWeb"/>
        <w:shd w:val="clear" w:color="auto" w:fill="FFFFFF"/>
        <w:spacing w:before="0" w:beforeAutospacing="0" w:after="300" w:afterAutospacing="0"/>
        <w:rPr>
          <w:rFonts w:asciiTheme="minorHAnsi" w:hAnsiTheme="minorHAnsi" w:cstheme="minorHAnsi"/>
          <w:color w:val="333333"/>
        </w:rPr>
      </w:pPr>
    </w:p>
    <w:p w14:paraId="5DB31607" w14:textId="77777777" w:rsidR="00A62EDF" w:rsidRDefault="00A62EDF" w:rsidP="00A62EDF">
      <w:pPr>
        <w:spacing w:after="0" w:line="240" w:lineRule="auto"/>
        <w:rPr>
          <w:rFonts w:cstheme="minorHAnsi"/>
          <w:b/>
          <w:sz w:val="24"/>
          <w:szCs w:val="24"/>
        </w:rPr>
      </w:pPr>
    </w:p>
    <w:p w14:paraId="32F305A4" w14:textId="77777777" w:rsidR="00877BBE" w:rsidRDefault="00877BBE" w:rsidP="00A62EDF">
      <w:pPr>
        <w:spacing w:after="0" w:line="240" w:lineRule="auto"/>
        <w:rPr>
          <w:rFonts w:cstheme="minorHAnsi"/>
          <w:b/>
          <w:sz w:val="24"/>
          <w:szCs w:val="24"/>
        </w:rPr>
      </w:pPr>
    </w:p>
    <w:p w14:paraId="295583B9" w14:textId="77777777" w:rsidR="00877BBE" w:rsidRDefault="00877BBE" w:rsidP="00A62EDF">
      <w:pPr>
        <w:spacing w:after="0" w:line="240" w:lineRule="auto"/>
        <w:rPr>
          <w:rFonts w:cstheme="minorHAnsi"/>
          <w:b/>
          <w:sz w:val="24"/>
          <w:szCs w:val="24"/>
        </w:rPr>
      </w:pPr>
    </w:p>
    <w:p w14:paraId="4CE9D489" w14:textId="77777777" w:rsidR="00877BBE" w:rsidRDefault="00877BBE" w:rsidP="00A62EDF">
      <w:pPr>
        <w:spacing w:after="0" w:line="240" w:lineRule="auto"/>
        <w:rPr>
          <w:rFonts w:cstheme="minorHAnsi"/>
          <w:b/>
          <w:sz w:val="24"/>
          <w:szCs w:val="24"/>
        </w:rPr>
      </w:pPr>
    </w:p>
    <w:p w14:paraId="1F3B3B84" w14:textId="77777777" w:rsidR="00877BBE" w:rsidRDefault="00877BBE" w:rsidP="00A62EDF">
      <w:pPr>
        <w:spacing w:after="0" w:line="240" w:lineRule="auto"/>
        <w:rPr>
          <w:rFonts w:cstheme="minorHAnsi"/>
          <w:b/>
          <w:sz w:val="24"/>
          <w:szCs w:val="24"/>
        </w:rPr>
      </w:pPr>
    </w:p>
    <w:p w14:paraId="0CAC961A" w14:textId="77777777" w:rsidR="00877BBE" w:rsidRDefault="00877BBE" w:rsidP="00A62EDF">
      <w:pPr>
        <w:spacing w:after="0" w:line="240" w:lineRule="auto"/>
        <w:rPr>
          <w:rFonts w:cstheme="minorHAnsi"/>
          <w:b/>
          <w:sz w:val="24"/>
          <w:szCs w:val="24"/>
        </w:rPr>
      </w:pPr>
    </w:p>
    <w:p w14:paraId="3118159D" w14:textId="77777777" w:rsidR="00877BBE" w:rsidRDefault="00877BBE" w:rsidP="00A62EDF">
      <w:pPr>
        <w:spacing w:after="0" w:line="240" w:lineRule="auto"/>
        <w:rPr>
          <w:rFonts w:cstheme="minorHAnsi"/>
          <w:b/>
          <w:sz w:val="24"/>
          <w:szCs w:val="24"/>
        </w:rPr>
      </w:pPr>
    </w:p>
    <w:p w14:paraId="5796B384" w14:textId="77777777" w:rsidR="00877BBE" w:rsidRDefault="00877BBE" w:rsidP="00A62EDF">
      <w:pPr>
        <w:spacing w:after="0" w:line="240" w:lineRule="auto"/>
        <w:rPr>
          <w:rFonts w:cstheme="minorHAnsi"/>
          <w:b/>
          <w:sz w:val="24"/>
          <w:szCs w:val="24"/>
        </w:rPr>
      </w:pPr>
    </w:p>
    <w:p w14:paraId="66A99446" w14:textId="77777777" w:rsidR="00877BBE" w:rsidRDefault="00877BBE" w:rsidP="00A62EDF">
      <w:pPr>
        <w:spacing w:after="0" w:line="240" w:lineRule="auto"/>
        <w:rPr>
          <w:rFonts w:cstheme="minorHAnsi"/>
          <w:b/>
          <w:sz w:val="24"/>
          <w:szCs w:val="24"/>
        </w:rPr>
      </w:pPr>
    </w:p>
    <w:p w14:paraId="23DC2C9E" w14:textId="77777777" w:rsidR="00877BBE" w:rsidRDefault="00877BBE" w:rsidP="00A62EDF">
      <w:pPr>
        <w:spacing w:after="0" w:line="240" w:lineRule="auto"/>
        <w:rPr>
          <w:rFonts w:cstheme="minorHAnsi"/>
          <w:b/>
          <w:sz w:val="24"/>
          <w:szCs w:val="24"/>
        </w:rPr>
      </w:pPr>
    </w:p>
    <w:p w14:paraId="6A4F9D62" w14:textId="77777777" w:rsidR="00877BBE" w:rsidRDefault="00877BBE" w:rsidP="00A62EDF">
      <w:pPr>
        <w:spacing w:after="0" w:line="240" w:lineRule="auto"/>
        <w:rPr>
          <w:rFonts w:cstheme="minorHAnsi"/>
          <w:b/>
          <w:sz w:val="24"/>
          <w:szCs w:val="24"/>
        </w:rPr>
      </w:pPr>
    </w:p>
    <w:p w14:paraId="711E59D6" w14:textId="77777777" w:rsidR="00877BBE" w:rsidRDefault="00877BBE" w:rsidP="00A62EDF">
      <w:pPr>
        <w:spacing w:after="0" w:line="240" w:lineRule="auto"/>
        <w:rPr>
          <w:rFonts w:cstheme="minorHAnsi"/>
          <w:b/>
          <w:sz w:val="24"/>
          <w:szCs w:val="24"/>
        </w:rPr>
      </w:pPr>
    </w:p>
    <w:p w14:paraId="4712CC87" w14:textId="77777777" w:rsidR="00877BBE" w:rsidRDefault="00877BBE" w:rsidP="00A62EDF">
      <w:pPr>
        <w:spacing w:after="0" w:line="240" w:lineRule="auto"/>
        <w:rPr>
          <w:rFonts w:cstheme="minorHAnsi"/>
          <w:b/>
          <w:sz w:val="24"/>
          <w:szCs w:val="24"/>
        </w:rPr>
      </w:pPr>
    </w:p>
    <w:p w14:paraId="4232B825" w14:textId="77777777" w:rsidR="00877BBE" w:rsidRDefault="00877BBE" w:rsidP="00A62EDF">
      <w:pPr>
        <w:spacing w:after="0" w:line="240" w:lineRule="auto"/>
        <w:rPr>
          <w:rFonts w:cstheme="minorHAnsi"/>
          <w:b/>
          <w:sz w:val="24"/>
          <w:szCs w:val="24"/>
        </w:rPr>
      </w:pPr>
    </w:p>
    <w:p w14:paraId="5D6C3BFA" w14:textId="77777777" w:rsidR="00877BBE" w:rsidRDefault="00877BBE" w:rsidP="00A62EDF">
      <w:pPr>
        <w:spacing w:after="0" w:line="240" w:lineRule="auto"/>
        <w:rPr>
          <w:rFonts w:cstheme="minorHAnsi"/>
          <w:b/>
          <w:sz w:val="24"/>
          <w:szCs w:val="24"/>
        </w:rPr>
      </w:pPr>
    </w:p>
    <w:p w14:paraId="3C1599B6" w14:textId="77777777" w:rsidR="00877BBE" w:rsidRDefault="00877BBE" w:rsidP="00A62EDF">
      <w:pPr>
        <w:spacing w:after="0" w:line="240" w:lineRule="auto"/>
        <w:rPr>
          <w:rFonts w:cstheme="minorHAnsi"/>
          <w:b/>
          <w:sz w:val="24"/>
          <w:szCs w:val="24"/>
        </w:rPr>
      </w:pPr>
    </w:p>
    <w:p w14:paraId="33A7C869" w14:textId="77777777" w:rsidR="00877BBE" w:rsidRDefault="00877BBE" w:rsidP="00A62EDF">
      <w:pPr>
        <w:spacing w:after="0" w:line="240" w:lineRule="auto"/>
        <w:rPr>
          <w:rFonts w:cstheme="minorHAnsi"/>
          <w:b/>
          <w:sz w:val="24"/>
          <w:szCs w:val="24"/>
        </w:rPr>
      </w:pPr>
    </w:p>
    <w:p w14:paraId="54E38313" w14:textId="77777777" w:rsidR="00877BBE" w:rsidRDefault="00877BBE" w:rsidP="00A62EDF">
      <w:pPr>
        <w:spacing w:after="0" w:line="240" w:lineRule="auto"/>
        <w:rPr>
          <w:rFonts w:cstheme="minorHAnsi"/>
          <w:b/>
          <w:sz w:val="24"/>
          <w:szCs w:val="24"/>
        </w:rPr>
      </w:pPr>
    </w:p>
    <w:p w14:paraId="231A07BC" w14:textId="77777777" w:rsidR="00877BBE" w:rsidRDefault="00877BBE" w:rsidP="00A62EDF">
      <w:pPr>
        <w:spacing w:after="0" w:line="240" w:lineRule="auto"/>
        <w:rPr>
          <w:rFonts w:cstheme="minorHAnsi"/>
          <w:b/>
          <w:sz w:val="24"/>
          <w:szCs w:val="24"/>
        </w:rPr>
      </w:pPr>
    </w:p>
    <w:p w14:paraId="0E49EAF8" w14:textId="77777777" w:rsidR="00877BBE" w:rsidRDefault="00877BBE" w:rsidP="00A62EDF">
      <w:pPr>
        <w:spacing w:after="0" w:line="240" w:lineRule="auto"/>
        <w:rPr>
          <w:rFonts w:cstheme="minorHAnsi"/>
          <w:b/>
          <w:sz w:val="24"/>
          <w:szCs w:val="24"/>
        </w:rPr>
      </w:pPr>
    </w:p>
    <w:p w14:paraId="446283FE" w14:textId="77777777" w:rsidR="00877BBE" w:rsidRDefault="00877BBE" w:rsidP="00A62EDF">
      <w:pPr>
        <w:spacing w:after="0" w:line="240" w:lineRule="auto"/>
        <w:rPr>
          <w:rFonts w:cstheme="minorHAnsi"/>
          <w:b/>
          <w:sz w:val="24"/>
          <w:szCs w:val="24"/>
        </w:rPr>
      </w:pPr>
    </w:p>
    <w:p w14:paraId="35EB953B" w14:textId="77777777" w:rsidR="00877BBE" w:rsidRDefault="00877BBE" w:rsidP="00A62EDF">
      <w:pPr>
        <w:spacing w:after="0" w:line="240" w:lineRule="auto"/>
        <w:rPr>
          <w:rFonts w:cstheme="minorHAnsi"/>
          <w:b/>
          <w:sz w:val="24"/>
          <w:szCs w:val="24"/>
        </w:rPr>
      </w:pPr>
    </w:p>
    <w:p w14:paraId="188AF55B" w14:textId="77777777" w:rsidR="00877BBE" w:rsidRDefault="00877BBE" w:rsidP="00A62EDF">
      <w:pPr>
        <w:spacing w:after="0" w:line="240" w:lineRule="auto"/>
        <w:rPr>
          <w:rFonts w:cstheme="minorHAnsi"/>
          <w:b/>
          <w:sz w:val="24"/>
          <w:szCs w:val="24"/>
        </w:rPr>
      </w:pPr>
    </w:p>
    <w:p w14:paraId="02B71CDA" w14:textId="77777777" w:rsidR="00877BBE" w:rsidRDefault="00877BBE" w:rsidP="00A62EDF">
      <w:pPr>
        <w:spacing w:after="0" w:line="240" w:lineRule="auto"/>
        <w:rPr>
          <w:rFonts w:cstheme="minorHAnsi"/>
          <w:b/>
          <w:sz w:val="24"/>
          <w:szCs w:val="24"/>
        </w:rPr>
      </w:pPr>
    </w:p>
    <w:p w14:paraId="402055F4" w14:textId="77777777" w:rsidR="00FB11AB" w:rsidRDefault="00FB11AB" w:rsidP="00A62EDF">
      <w:pPr>
        <w:spacing w:after="0" w:line="240" w:lineRule="auto"/>
        <w:rPr>
          <w:rFonts w:cstheme="minorHAnsi"/>
          <w:b/>
          <w:sz w:val="24"/>
          <w:szCs w:val="24"/>
        </w:rPr>
        <w:sectPr w:rsidR="00FB11AB" w:rsidSect="00F95D1C">
          <w:headerReference w:type="default" r:id="rId20"/>
          <w:footerReference w:type="default" r:id="rId21"/>
          <w:pgSz w:w="11906" w:h="16838"/>
          <w:pgMar w:top="426" w:right="707" w:bottom="284" w:left="851" w:header="142" w:footer="708" w:gutter="0"/>
          <w:cols w:space="708"/>
          <w:titlePg/>
          <w:docGrid w:linePitch="360"/>
        </w:sectPr>
      </w:pPr>
    </w:p>
    <w:p w14:paraId="183952C9" w14:textId="5F9255A9" w:rsidR="00877BBE" w:rsidRDefault="00877BBE" w:rsidP="00A62EDF">
      <w:pPr>
        <w:spacing w:after="0" w:line="240" w:lineRule="auto"/>
      </w:pPr>
    </w:p>
    <w:tbl>
      <w:tblPr>
        <w:tblStyle w:val="TableGrid"/>
        <w:tblpPr w:leftFromText="180" w:rightFromText="180" w:vertAnchor="page" w:horzAnchor="margin" w:tblpY="2259"/>
        <w:tblW w:w="0" w:type="auto"/>
        <w:tblLook w:val="04A0" w:firstRow="1" w:lastRow="0" w:firstColumn="1" w:lastColumn="0" w:noHBand="0" w:noVBand="1"/>
      </w:tblPr>
      <w:tblGrid>
        <w:gridCol w:w="1577"/>
        <w:gridCol w:w="5529"/>
        <w:gridCol w:w="5089"/>
        <w:gridCol w:w="3924"/>
      </w:tblGrid>
      <w:tr w:rsidR="00EC10BB" w14:paraId="1938CA34" w14:textId="77777777" w:rsidTr="00C27CE8">
        <w:tc>
          <w:tcPr>
            <w:tcW w:w="1577" w:type="dxa"/>
            <w:shd w:val="clear" w:color="auto" w:fill="E7E6E6" w:themeFill="background2"/>
          </w:tcPr>
          <w:p w14:paraId="5E6182D4" w14:textId="77777777" w:rsidR="003C4EAE" w:rsidRDefault="003C4EAE" w:rsidP="003C4EAE"/>
        </w:tc>
        <w:tc>
          <w:tcPr>
            <w:tcW w:w="5529" w:type="dxa"/>
            <w:shd w:val="clear" w:color="auto" w:fill="E7E6E6" w:themeFill="background2"/>
          </w:tcPr>
          <w:p w14:paraId="5DE4D6C1" w14:textId="06F72A74" w:rsidR="003C4EAE" w:rsidRDefault="00AF47AA" w:rsidP="00AF47AA">
            <w:pPr>
              <w:jc w:val="center"/>
            </w:pPr>
            <w:r>
              <w:t>Managed within School</w:t>
            </w:r>
          </w:p>
        </w:tc>
        <w:tc>
          <w:tcPr>
            <w:tcW w:w="5089" w:type="dxa"/>
            <w:shd w:val="clear" w:color="auto" w:fill="E7E6E6" w:themeFill="background2"/>
          </w:tcPr>
          <w:p w14:paraId="2F0F9EDA" w14:textId="039EF889" w:rsidR="003C4EAE" w:rsidRDefault="00AF47AA" w:rsidP="003C4EAE">
            <w:r>
              <w:t>Early Help</w:t>
            </w:r>
          </w:p>
        </w:tc>
        <w:tc>
          <w:tcPr>
            <w:tcW w:w="3924" w:type="dxa"/>
            <w:shd w:val="clear" w:color="auto" w:fill="E7E6E6" w:themeFill="background2"/>
          </w:tcPr>
          <w:p w14:paraId="054DEAE3" w14:textId="6DB6B98E" w:rsidR="003C4EAE" w:rsidRDefault="00AF47AA" w:rsidP="003C4EAE">
            <w:r>
              <w:t>Social Care or Police Referral</w:t>
            </w:r>
          </w:p>
        </w:tc>
      </w:tr>
      <w:tr w:rsidR="00915E84" w14:paraId="50ECABC3" w14:textId="77777777" w:rsidTr="00C27CE8">
        <w:tc>
          <w:tcPr>
            <w:tcW w:w="1577" w:type="dxa"/>
            <w:shd w:val="clear" w:color="auto" w:fill="E7E6E6" w:themeFill="background2"/>
          </w:tcPr>
          <w:p w14:paraId="32B1E829" w14:textId="7206487B" w:rsidR="003C4EAE" w:rsidRDefault="00FD3783" w:rsidP="003C4EAE">
            <w:r>
              <w:t xml:space="preserve">Identification </w:t>
            </w:r>
          </w:p>
        </w:tc>
        <w:tc>
          <w:tcPr>
            <w:tcW w:w="5529" w:type="dxa"/>
          </w:tcPr>
          <w:p w14:paraId="6E243A5E" w14:textId="537FA459" w:rsidR="003C4EAE" w:rsidRDefault="00FD3783" w:rsidP="003C4EAE">
            <w:r>
              <w:t>Pupils/Students identified as individual ‘amber’ behaviours using the Brook Toolkit to be supported appropriately around the behaviours.</w:t>
            </w:r>
          </w:p>
        </w:tc>
        <w:tc>
          <w:tcPr>
            <w:tcW w:w="5089" w:type="dxa"/>
          </w:tcPr>
          <w:p w14:paraId="7EE0214E" w14:textId="1CFBFFE4" w:rsidR="003C4EAE" w:rsidRDefault="00FD3783" w:rsidP="003C4EAE">
            <w:r>
              <w:t>Pupils/Students identified as having multiple or significant ‘amber’ behaviours using the Brook Toolkit to be supported around the cause of the behaviours.</w:t>
            </w:r>
          </w:p>
        </w:tc>
        <w:tc>
          <w:tcPr>
            <w:tcW w:w="3924" w:type="dxa"/>
          </w:tcPr>
          <w:p w14:paraId="776AA298" w14:textId="76178C18" w:rsidR="003C4EAE" w:rsidRDefault="00FD3783" w:rsidP="003C4EAE">
            <w:r>
              <w:t>Pupils/Students identified as having multiple or significant ‘red’ behaviours using the Brook Toolkit.</w:t>
            </w:r>
          </w:p>
        </w:tc>
      </w:tr>
      <w:tr w:rsidR="00915E84" w14:paraId="40219E72" w14:textId="77777777" w:rsidTr="00C27CE8">
        <w:tc>
          <w:tcPr>
            <w:tcW w:w="1577" w:type="dxa"/>
            <w:shd w:val="clear" w:color="auto" w:fill="E7E6E6" w:themeFill="background2"/>
          </w:tcPr>
          <w:p w14:paraId="22862C23" w14:textId="5A7981C9" w:rsidR="003C4EAE" w:rsidRDefault="008E6B56" w:rsidP="003C4EAE">
            <w:r>
              <w:t xml:space="preserve">Incident </w:t>
            </w:r>
          </w:p>
        </w:tc>
        <w:tc>
          <w:tcPr>
            <w:tcW w:w="5529" w:type="dxa"/>
          </w:tcPr>
          <w:p w14:paraId="1057FB75" w14:textId="6098A551" w:rsidR="003C4EAE" w:rsidRDefault="008E6B56" w:rsidP="003C4EAE">
            <w:r>
              <w:t>One-off incidents of non-violent incidents where a crime has not been committed.</w:t>
            </w:r>
          </w:p>
        </w:tc>
        <w:tc>
          <w:tcPr>
            <w:tcW w:w="5089" w:type="dxa"/>
          </w:tcPr>
          <w:p w14:paraId="1A566896" w14:textId="71061E77" w:rsidR="003C4EAE" w:rsidRDefault="008E6B56" w:rsidP="003C4EAE">
            <w:r>
              <w:t>One-off incidents of non-violent incidents where a crime has not been committed or the police or social care see no role in the incident. The victim and/or perpetrator may need identified support that is not part of the universal offer.</w:t>
            </w:r>
          </w:p>
        </w:tc>
        <w:tc>
          <w:tcPr>
            <w:tcW w:w="3924" w:type="dxa"/>
          </w:tcPr>
          <w:p w14:paraId="75F84383" w14:textId="77777777" w:rsidR="00EC10BB" w:rsidRDefault="008E6B56" w:rsidP="003C4EAE">
            <w:r>
              <w:t xml:space="preserve">Where a young person has been harmed, is at risk of harm, or is in immediate danger, schools and colleges should make a referral to children’s social care. </w:t>
            </w:r>
          </w:p>
          <w:p w14:paraId="33861E8C" w14:textId="77777777" w:rsidR="00EC10BB" w:rsidRDefault="00EC10BB" w:rsidP="003C4EAE"/>
          <w:p w14:paraId="7FF6F4FE" w14:textId="5042F38C" w:rsidR="003C4EAE" w:rsidRDefault="008E6B56" w:rsidP="003C4EAE">
            <w:r>
              <w:t>Where reported incidents of rape, assault by penetration or sexual assault is made, the police should be contacted.</w:t>
            </w:r>
          </w:p>
        </w:tc>
      </w:tr>
      <w:tr w:rsidR="00915E84" w14:paraId="033882B3" w14:textId="77777777" w:rsidTr="00C27CE8">
        <w:tc>
          <w:tcPr>
            <w:tcW w:w="1577" w:type="dxa"/>
            <w:shd w:val="clear" w:color="auto" w:fill="E7E6E6" w:themeFill="background2"/>
          </w:tcPr>
          <w:p w14:paraId="64C86416" w14:textId="2B25348A" w:rsidR="003C4EAE" w:rsidRDefault="003B309A" w:rsidP="003C4EAE">
            <w:r>
              <w:t xml:space="preserve">Action/support </w:t>
            </w:r>
          </w:p>
        </w:tc>
        <w:tc>
          <w:tcPr>
            <w:tcW w:w="5529" w:type="dxa"/>
          </w:tcPr>
          <w:p w14:paraId="14989DE7" w14:textId="77777777" w:rsidR="003C4EAE" w:rsidRDefault="003B309A" w:rsidP="003C4EAE">
            <w:r>
              <w:t>School/College to support both the victim and perpetrator with their family through effective pastoral systems. Preventative education to be provided.</w:t>
            </w:r>
          </w:p>
          <w:p w14:paraId="7AE0D3F0" w14:textId="77777777" w:rsidR="00576163" w:rsidRDefault="00576163" w:rsidP="003C4EAE"/>
          <w:p w14:paraId="76B496AD" w14:textId="1FB02D99" w:rsidR="00576163" w:rsidRDefault="00915E84" w:rsidP="003C4EAE">
            <w:hyperlink r:id="rId22" w:history="1">
              <w:r w:rsidRPr="005B7744">
                <w:rPr>
                  <w:rStyle w:val="Hyperlink"/>
                </w:rPr>
                <w:t>https://campaignresources.phe.gov.uk/schools/topics/</w:t>
              </w:r>
            </w:hyperlink>
            <w:r w:rsidR="00576163" w:rsidRPr="001F51BA">
              <w:rPr>
                <w:color w:val="2E74B5" w:themeColor="accent1" w:themeShade="BF"/>
              </w:rPr>
              <w:t>rise</w:t>
            </w:r>
            <w:r w:rsidR="001F51BA" w:rsidRPr="001F51BA">
              <w:rPr>
                <w:color w:val="2E74B5" w:themeColor="accent1" w:themeShade="BF"/>
              </w:rPr>
              <w:t>-</w:t>
            </w:r>
            <w:r w:rsidR="00576163" w:rsidRPr="001F51BA">
              <w:rPr>
                <w:color w:val="2E74B5" w:themeColor="accent1" w:themeShade="BF"/>
              </w:rPr>
              <w:t>above/overview</w:t>
            </w:r>
          </w:p>
        </w:tc>
        <w:tc>
          <w:tcPr>
            <w:tcW w:w="5089" w:type="dxa"/>
          </w:tcPr>
          <w:p w14:paraId="5A83C6CD" w14:textId="77777777" w:rsidR="00EC10BB" w:rsidRDefault="00576163" w:rsidP="003C4EAE">
            <w:r>
              <w:t xml:space="preserve">Where additional needs are identified an Early Help Assessment should be completed. Early Help and Team Around the Child. </w:t>
            </w:r>
          </w:p>
          <w:p w14:paraId="084B5712" w14:textId="77777777" w:rsidR="00EC10BB" w:rsidRDefault="00EC10BB" w:rsidP="003C4EAE"/>
          <w:p w14:paraId="735ECFB1" w14:textId="0C6E8E07" w:rsidR="003C4EAE" w:rsidRDefault="00576163" w:rsidP="003C4EAE">
            <w:r>
              <w:t>Following initial investigation and immediate actions from Children’s Services, the young person may then be supported through Early Help processes.</w:t>
            </w:r>
          </w:p>
          <w:p w14:paraId="590E395B" w14:textId="77777777" w:rsidR="00576163" w:rsidRDefault="00576163" w:rsidP="003C4EAE"/>
          <w:p w14:paraId="09056044" w14:textId="11BB2D2E" w:rsidR="00576163" w:rsidRDefault="00576163" w:rsidP="003C4EAE">
            <w:r>
              <w:t>Early help should provide the following: on-going targeted support following police or social care involvement for either the victim or perpetrator which may involve access to counselling, targeted youth, youth offending or community action services. Preventative education to be provided.</w:t>
            </w:r>
          </w:p>
        </w:tc>
        <w:tc>
          <w:tcPr>
            <w:tcW w:w="3924" w:type="dxa"/>
          </w:tcPr>
          <w:p w14:paraId="32053BBE" w14:textId="77777777" w:rsidR="00EC10BB" w:rsidRDefault="00EC10BB" w:rsidP="003C4EAE">
            <w:r>
              <w:t xml:space="preserve">Children’s Services and police to undertake assessments to decide what actions and statutory interventions need to be undertaken. </w:t>
            </w:r>
          </w:p>
          <w:p w14:paraId="3EF67BC6" w14:textId="77777777" w:rsidR="00EC10BB" w:rsidRDefault="00EC10BB" w:rsidP="003C4EAE"/>
          <w:p w14:paraId="2E4AB618" w14:textId="0DD1A6BE" w:rsidR="003C4EAE" w:rsidRDefault="00EC10BB" w:rsidP="003C4EAE">
            <w:r>
              <w:t>Any interventions will be co-ordinated as per the LSCP Children and Young People who Display Sexually Inappropriate or Harmful Behaviours Policy</w:t>
            </w:r>
          </w:p>
        </w:tc>
      </w:tr>
    </w:tbl>
    <w:p w14:paraId="4FB8CA2A" w14:textId="77777777" w:rsidR="001F51BA" w:rsidRDefault="003C4EAE" w:rsidP="00A62EDF">
      <w:pPr>
        <w:spacing w:after="0" w:line="240" w:lineRule="auto"/>
      </w:pPr>
      <w:r w:rsidRPr="001F51BA">
        <w:rPr>
          <w:b/>
          <w:bCs/>
        </w:rPr>
        <w:t>Annex A Sexual Harassment and Sexual Violence in Schools &amp; Colleges</w:t>
      </w:r>
      <w:r>
        <w:t xml:space="preserve"> – Threshold Guidance </w:t>
      </w:r>
    </w:p>
    <w:p w14:paraId="036B1F61" w14:textId="77777777" w:rsidR="001F51BA" w:rsidRDefault="001F51BA" w:rsidP="00A62EDF">
      <w:pPr>
        <w:spacing w:after="0" w:line="240" w:lineRule="auto"/>
      </w:pPr>
    </w:p>
    <w:p w14:paraId="496069DA" w14:textId="7F3084FF" w:rsidR="0042445A" w:rsidRDefault="003C4EAE" w:rsidP="00A62EDF">
      <w:pPr>
        <w:spacing w:after="0" w:line="240" w:lineRule="auto"/>
      </w:pPr>
      <w:r>
        <w:t>This document should be read in conjunction with the LSCP Sexual Harassment and Violence in Schools and Colleges Pathway and the LSCP Sending and Sharing of Nude Images in Schools and Colleges Pathway. This threshold document is based upon the Sexual Behaviours Traffic Light Tool. Any professionals using the LSCP Pathways for guidance must ensure that their Brook training is up to date more information can be found via Lincolnshire Safeguarding Children Partnership Training.</w:t>
      </w:r>
    </w:p>
    <w:p w14:paraId="27ED3493" w14:textId="77777777" w:rsidR="00C27CE8" w:rsidRDefault="00C27CE8" w:rsidP="00A62EDF">
      <w:pPr>
        <w:spacing w:after="0" w:line="240" w:lineRule="auto"/>
      </w:pPr>
    </w:p>
    <w:p w14:paraId="647F9E99" w14:textId="6CEDCD0F" w:rsidR="00C27CE8" w:rsidRDefault="00C27CE8" w:rsidP="00A62EDF">
      <w:pPr>
        <w:spacing w:after="0" w:line="240" w:lineRule="auto"/>
      </w:pPr>
    </w:p>
    <w:p w14:paraId="48A1D85B" w14:textId="77777777" w:rsidR="00C27CE8" w:rsidRDefault="00C27CE8" w:rsidP="00A62EDF">
      <w:pPr>
        <w:spacing w:after="0" w:line="240" w:lineRule="auto"/>
      </w:pPr>
    </w:p>
    <w:p w14:paraId="0C064125" w14:textId="77777777" w:rsidR="00C27CE8" w:rsidRDefault="00C27CE8" w:rsidP="00A62EDF">
      <w:pPr>
        <w:spacing w:after="0" w:line="240" w:lineRule="auto"/>
      </w:pPr>
    </w:p>
    <w:p w14:paraId="36F874DE" w14:textId="77777777" w:rsidR="00C27CE8" w:rsidRDefault="00C27CE8" w:rsidP="00A62EDF">
      <w:pPr>
        <w:spacing w:after="0" w:line="240" w:lineRule="auto"/>
      </w:pPr>
    </w:p>
    <w:p w14:paraId="74B85657" w14:textId="77777777" w:rsidR="00C27CE8" w:rsidRDefault="00C27CE8" w:rsidP="00A62EDF">
      <w:pPr>
        <w:spacing w:after="0" w:line="240" w:lineRule="auto"/>
      </w:pPr>
    </w:p>
    <w:p w14:paraId="35423831" w14:textId="77777777" w:rsidR="00C27CE8" w:rsidRDefault="00C27CE8" w:rsidP="00A62EDF">
      <w:pPr>
        <w:spacing w:after="0" w:line="240" w:lineRule="auto"/>
      </w:pPr>
    </w:p>
    <w:p w14:paraId="6B0EE1A8" w14:textId="37B6318F" w:rsidR="00C27CE8" w:rsidRDefault="00C27CE8" w:rsidP="00A62EDF">
      <w:pPr>
        <w:spacing w:after="0" w:line="240" w:lineRule="auto"/>
      </w:pPr>
    </w:p>
    <w:p w14:paraId="451443EE" w14:textId="77777777" w:rsidR="00733D9B" w:rsidRDefault="00733D9B" w:rsidP="00A62EDF">
      <w:pPr>
        <w:spacing w:after="0" w:line="240" w:lineRule="auto"/>
        <w:rPr>
          <w:rFonts w:cstheme="minorHAnsi"/>
          <w:b/>
          <w:sz w:val="24"/>
          <w:szCs w:val="24"/>
        </w:rPr>
        <w:sectPr w:rsidR="00733D9B" w:rsidSect="00C27CE8">
          <w:pgSz w:w="16838" w:h="11906" w:orient="landscape"/>
          <w:pgMar w:top="284" w:right="425" w:bottom="709" w:left="284" w:header="142" w:footer="709" w:gutter="0"/>
          <w:cols w:space="708"/>
          <w:titlePg/>
          <w:docGrid w:linePitch="360"/>
        </w:sectPr>
      </w:pPr>
    </w:p>
    <w:p w14:paraId="6BFDA358" w14:textId="6DA2450C" w:rsidR="00B82A09" w:rsidRDefault="00B82A09" w:rsidP="00B82A09">
      <w:pPr>
        <w:spacing w:after="0" w:line="240" w:lineRule="auto"/>
        <w:jc w:val="right"/>
      </w:pPr>
      <w:r>
        <w:rPr>
          <w:noProof/>
        </w:rPr>
        <w:drawing>
          <wp:inline distT="0" distB="0" distL="0" distR="0" wp14:anchorId="053FC31E" wp14:editId="00710A5C">
            <wp:extent cx="2647950" cy="1057275"/>
            <wp:effectExtent l="0" t="0" r="0" b="9525"/>
            <wp:docPr id="1860564991" name="Picture 1" descr="A logo of a famil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0564991" name="Picture 1" descr="A logo of a family&#10;&#10;Description automatically generated with medium confidence"/>
                    <pic:cNvPicPr/>
                  </pic:nvPicPr>
                  <pic:blipFill>
                    <a:blip r:embed="rId23"/>
                    <a:stretch>
                      <a:fillRect/>
                    </a:stretch>
                  </pic:blipFill>
                  <pic:spPr>
                    <a:xfrm>
                      <a:off x="0" y="0"/>
                      <a:ext cx="2647950" cy="1057275"/>
                    </a:xfrm>
                    <a:prstGeom prst="rect">
                      <a:avLst/>
                    </a:prstGeom>
                  </pic:spPr>
                </pic:pic>
              </a:graphicData>
            </a:graphic>
          </wp:inline>
        </w:drawing>
      </w:r>
    </w:p>
    <w:p w14:paraId="552EE03C" w14:textId="0768EC95" w:rsidR="00BC6019" w:rsidRDefault="00BC6019" w:rsidP="00A62EDF">
      <w:pPr>
        <w:spacing w:after="0" w:line="240" w:lineRule="auto"/>
        <w:rPr>
          <w:b/>
          <w:bCs/>
        </w:rPr>
      </w:pPr>
      <w:r>
        <w:rPr>
          <w:b/>
          <w:bCs/>
        </w:rPr>
        <w:t>Annex B</w:t>
      </w:r>
    </w:p>
    <w:p w14:paraId="238A640D" w14:textId="501F2081" w:rsidR="00B82A09" w:rsidRDefault="00CB0DDD" w:rsidP="00A62EDF">
      <w:pPr>
        <w:spacing w:after="0" w:line="240" w:lineRule="auto"/>
      </w:pPr>
      <w:r w:rsidRPr="00B82A09">
        <w:rPr>
          <w:b/>
          <w:bCs/>
        </w:rPr>
        <w:t>Best practice for partner agencies when suspecting indecent images of children material</w:t>
      </w:r>
      <w:r>
        <w:t xml:space="preserve"> </w:t>
      </w:r>
    </w:p>
    <w:p w14:paraId="4EE15198" w14:textId="77777777" w:rsidR="00B82A09" w:rsidRDefault="00B82A09" w:rsidP="00A62EDF">
      <w:pPr>
        <w:spacing w:after="0" w:line="240" w:lineRule="auto"/>
      </w:pPr>
    </w:p>
    <w:p w14:paraId="1844C9C7" w14:textId="77777777" w:rsidR="00BC6019" w:rsidRDefault="00CB0DDD" w:rsidP="00A62EDF">
      <w:pPr>
        <w:spacing w:after="0" w:line="240" w:lineRule="auto"/>
      </w:pPr>
      <w:r>
        <w:t xml:space="preserve">Section 1 of the Protection of Children Act 1978 creates various offences regarding the taking, making or distributing of indecent photographs (or pseudo-photographs) of a child. It is an offence for a person to: </w:t>
      </w:r>
    </w:p>
    <w:p w14:paraId="1717B55C" w14:textId="77777777" w:rsidR="00BC6019" w:rsidRDefault="00CB0DDD" w:rsidP="00BC6019">
      <w:pPr>
        <w:spacing w:after="0" w:line="240" w:lineRule="auto"/>
        <w:ind w:firstLine="720"/>
      </w:pPr>
      <w:r>
        <w:t>(a) to take, or permit to be taken, or to make, any indecent photograph or pseudo</w:t>
      </w:r>
      <w:r>
        <w:t xml:space="preserve">photograph of a child, or </w:t>
      </w:r>
    </w:p>
    <w:p w14:paraId="4549D8D2" w14:textId="77777777" w:rsidR="00BC6019" w:rsidRDefault="00BC6019" w:rsidP="00BC6019">
      <w:pPr>
        <w:spacing w:after="0" w:line="240" w:lineRule="auto"/>
        <w:ind w:firstLine="720"/>
      </w:pPr>
    </w:p>
    <w:p w14:paraId="13DB3F89" w14:textId="24E3769B" w:rsidR="00BC6019" w:rsidRDefault="00CB0DDD" w:rsidP="00BC6019">
      <w:pPr>
        <w:spacing w:after="0" w:line="240" w:lineRule="auto"/>
        <w:ind w:firstLine="720"/>
      </w:pPr>
      <w:r>
        <w:t xml:space="preserve">(b) to distribute or show such indecent photographs or pseudo-photographs; or </w:t>
      </w:r>
    </w:p>
    <w:p w14:paraId="240BEBAB" w14:textId="77777777" w:rsidR="00BC6019" w:rsidRDefault="00BC6019" w:rsidP="00BC6019">
      <w:pPr>
        <w:spacing w:after="0" w:line="240" w:lineRule="auto"/>
        <w:ind w:left="720"/>
      </w:pPr>
    </w:p>
    <w:p w14:paraId="59DFF093" w14:textId="3D0FD930" w:rsidR="00BC6019" w:rsidRDefault="00CB0DDD" w:rsidP="00BC6019">
      <w:pPr>
        <w:spacing w:after="0" w:line="240" w:lineRule="auto"/>
        <w:ind w:left="720"/>
      </w:pPr>
      <w:r>
        <w:t xml:space="preserve">(c) to have in his/her possession such indecent photographs or pseudo-photographs, with a view to their being distributed or shown by him/herself or others. Or </w:t>
      </w:r>
    </w:p>
    <w:p w14:paraId="1983EF01" w14:textId="77777777" w:rsidR="00BC6019" w:rsidRDefault="00BC6019" w:rsidP="00BC6019">
      <w:pPr>
        <w:spacing w:after="0" w:line="240" w:lineRule="auto"/>
        <w:ind w:left="720"/>
      </w:pPr>
    </w:p>
    <w:p w14:paraId="1CE59E43" w14:textId="785CC1CE" w:rsidR="00BC6019" w:rsidRDefault="00CB0DDD" w:rsidP="00BC6019">
      <w:pPr>
        <w:spacing w:after="0" w:line="240" w:lineRule="auto"/>
        <w:ind w:left="720"/>
      </w:pPr>
      <w:r>
        <w:t xml:space="preserve">(d) to publish or cause to be published any advertisement likely to be understood as conveying that the advertiser distributes or shows such indecent photographs or pseudo-photographs or intends to do so. </w:t>
      </w:r>
    </w:p>
    <w:p w14:paraId="6C4EC4DE" w14:textId="77777777" w:rsidR="00BC6019" w:rsidRDefault="00BC6019" w:rsidP="00A62EDF">
      <w:pPr>
        <w:spacing w:after="0" w:line="240" w:lineRule="auto"/>
      </w:pPr>
    </w:p>
    <w:p w14:paraId="18057DEF" w14:textId="77777777" w:rsidR="00D626FF" w:rsidRDefault="00CB0DDD" w:rsidP="00A62EDF">
      <w:pPr>
        <w:spacing w:after="0" w:line="240" w:lineRule="auto"/>
      </w:pPr>
      <w:r>
        <w:t xml:space="preserve">There is a ‘defence’ to (b) and (c) above where proceedings may not take place if the person can prove </w:t>
      </w:r>
    </w:p>
    <w:p w14:paraId="5B27DD4F" w14:textId="77777777" w:rsidR="00D626FF" w:rsidRDefault="00D626FF" w:rsidP="00A62EDF">
      <w:pPr>
        <w:spacing w:after="0" w:line="240" w:lineRule="auto"/>
      </w:pPr>
    </w:p>
    <w:p w14:paraId="01C00886" w14:textId="77777777" w:rsidR="00D626FF" w:rsidRDefault="00CB0DDD" w:rsidP="00D626FF">
      <w:pPr>
        <w:spacing w:after="0" w:line="240" w:lineRule="auto"/>
        <w:ind w:left="720"/>
      </w:pPr>
      <w:r>
        <w:t xml:space="preserve">(a) that he/her had a legitimate reason for distributing or showing the photographs or pseudo-photographs or (as the case may be) having them in his/her possession; or </w:t>
      </w:r>
    </w:p>
    <w:p w14:paraId="701AAE8F" w14:textId="77777777" w:rsidR="00D626FF" w:rsidRDefault="00D626FF" w:rsidP="00D626FF">
      <w:pPr>
        <w:spacing w:after="0" w:line="240" w:lineRule="auto"/>
        <w:ind w:left="720"/>
      </w:pPr>
    </w:p>
    <w:p w14:paraId="19829E40" w14:textId="77777777" w:rsidR="00D626FF" w:rsidRDefault="00CB0DDD" w:rsidP="00D626FF">
      <w:pPr>
        <w:spacing w:after="0" w:line="240" w:lineRule="auto"/>
        <w:ind w:left="720"/>
      </w:pPr>
      <w:r>
        <w:t xml:space="preserve">(b) that he/her had not him/herself seen the photographs or pseudo-photographs and did not know, nor had any cause to suspect, them to be indecent. </w:t>
      </w:r>
    </w:p>
    <w:p w14:paraId="1996FF90" w14:textId="77777777" w:rsidR="00D626FF" w:rsidRDefault="00D626FF" w:rsidP="00D626FF">
      <w:pPr>
        <w:spacing w:after="0" w:line="240" w:lineRule="auto"/>
        <w:ind w:left="720"/>
      </w:pPr>
    </w:p>
    <w:p w14:paraId="3C8134F3" w14:textId="77777777" w:rsidR="002042A4" w:rsidRDefault="00CB0DDD" w:rsidP="00D626FF">
      <w:pPr>
        <w:spacing w:after="0" w:line="240" w:lineRule="auto"/>
      </w:pPr>
      <w:r>
        <w:t xml:space="preserve">When acting in the best interest of a child, the above should all be considered to ensure an individual does not commit the </w:t>
      </w:r>
      <w:proofErr w:type="gramStart"/>
      <w:r>
        <w:t>offence, or</w:t>
      </w:r>
      <w:proofErr w:type="gramEnd"/>
      <w:r>
        <w:t xml:space="preserve"> find themselves in a difficult position. Only Police Officers have a seizure power to retrieve evidence, and as such statutory body staff may commit an offence. Certainly, if knowing that they are taking possession of a device or item which has indecent images on, even for the reason of keeping it safe, would commit an offence and not be able to use the lawful defence under 2(b) because they know they are taking hold of the </w:t>
      </w:r>
      <w:proofErr w:type="gramStart"/>
      <w:r>
        <w:t>item</w:t>
      </w:r>
      <w:proofErr w:type="gramEnd"/>
      <w:r>
        <w:t xml:space="preserve"> and the images are indecent and that is the reason they have it. </w:t>
      </w:r>
    </w:p>
    <w:p w14:paraId="7E6BC6FA" w14:textId="77777777" w:rsidR="002042A4" w:rsidRDefault="002042A4" w:rsidP="00D626FF">
      <w:pPr>
        <w:spacing w:after="0" w:line="240" w:lineRule="auto"/>
      </w:pPr>
    </w:p>
    <w:p w14:paraId="0A070FD7" w14:textId="77777777" w:rsidR="002042A4" w:rsidRDefault="00CB0DDD" w:rsidP="00D626FF">
      <w:pPr>
        <w:spacing w:after="0" w:line="240" w:lineRule="auto"/>
      </w:pPr>
      <w:r>
        <w:t xml:space="preserve">The best practice is to ring the police on 101, ideally without the person who has the device knowing, to explain the circumstances and to request a Police Officer to either come and seize the device if it is soon to be destroyed, or to inform the Police about suspicions of the offence in general. If this is not possible then while accepting that it is a difficult decision, the staff member should not take possession of the device if they suspect there to be indecent images on there. If they have cause to take it for another legitimate reason, then that is their decision, but not for the indecent images. </w:t>
      </w:r>
    </w:p>
    <w:p w14:paraId="6DDA15F1" w14:textId="77777777" w:rsidR="002042A4" w:rsidRDefault="002042A4" w:rsidP="00D626FF">
      <w:pPr>
        <w:spacing w:after="0" w:line="240" w:lineRule="auto"/>
      </w:pPr>
    </w:p>
    <w:p w14:paraId="0929571B" w14:textId="4BF76B3E" w:rsidR="00C27CE8" w:rsidRDefault="00CB0DDD" w:rsidP="00D626FF">
      <w:pPr>
        <w:spacing w:after="0" w:line="240" w:lineRule="auto"/>
      </w:pPr>
      <w:r>
        <w:t>If a member of school staff finds a pornographic image, they may dispose of the image unless they have reasonable grounds to suspect that its possession constitutes a specified offence (i.e. it is extreme or child pornography) in which case it must be delivered to the police as soon as reasonably practicable.</w:t>
      </w:r>
    </w:p>
    <w:p w14:paraId="384306D4" w14:textId="77777777" w:rsidR="00DF7AB3" w:rsidRDefault="00DF7AB3" w:rsidP="00D626FF">
      <w:pPr>
        <w:spacing w:after="0" w:line="240" w:lineRule="auto"/>
      </w:pPr>
    </w:p>
    <w:p w14:paraId="711D74E7" w14:textId="153778B6" w:rsidR="00DF7AB3" w:rsidRDefault="00DF7AB3" w:rsidP="00D626FF">
      <w:pPr>
        <w:spacing w:after="0" w:line="240" w:lineRule="auto"/>
      </w:pPr>
      <w:r>
        <w:t xml:space="preserve">Advice for schools: </w:t>
      </w:r>
    </w:p>
    <w:p w14:paraId="0F845AB3" w14:textId="2FE69A06" w:rsidR="00DF7AB3" w:rsidRDefault="002F6F0E" w:rsidP="00D626FF">
      <w:pPr>
        <w:spacing w:after="0" w:line="240" w:lineRule="auto"/>
      </w:pPr>
      <w:proofErr w:type="spellStart"/>
      <w:r>
        <w:t>Searching_screening</w:t>
      </w:r>
      <w:proofErr w:type="spellEnd"/>
      <w:r>
        <w:t xml:space="preserve"> _and_confiscation.pd</w:t>
      </w:r>
      <w:r>
        <w:t>f</w:t>
      </w:r>
    </w:p>
    <w:p w14:paraId="37CF43B6" w14:textId="4904CEF0" w:rsidR="002F6F0E" w:rsidRDefault="00CC59C9" w:rsidP="00D626FF">
      <w:pPr>
        <w:spacing w:after="0" w:line="240" w:lineRule="auto"/>
      </w:pPr>
      <w:r>
        <w:t>LSCP-Lincs Police-Feb 2020</w:t>
      </w:r>
    </w:p>
    <w:p w14:paraId="4D2FEEC6" w14:textId="77777777" w:rsidR="00CC59C9" w:rsidRDefault="00CC59C9" w:rsidP="00D626FF">
      <w:pPr>
        <w:spacing w:after="0" w:line="240" w:lineRule="auto"/>
      </w:pPr>
    </w:p>
    <w:p w14:paraId="5C307E04" w14:textId="77777777" w:rsidR="00CC59C9" w:rsidRDefault="00CC59C9" w:rsidP="00D626FF">
      <w:pPr>
        <w:spacing w:after="0" w:line="240" w:lineRule="auto"/>
      </w:pPr>
    </w:p>
    <w:p w14:paraId="227B7D83" w14:textId="77777777" w:rsidR="00CC59C9" w:rsidRDefault="00CC59C9" w:rsidP="00D626FF">
      <w:pPr>
        <w:spacing w:after="0" w:line="240" w:lineRule="auto"/>
      </w:pPr>
    </w:p>
    <w:p w14:paraId="4425FE49" w14:textId="77777777" w:rsidR="00CC59C9" w:rsidRDefault="00CC59C9" w:rsidP="00D626FF">
      <w:pPr>
        <w:spacing w:after="0" w:line="240" w:lineRule="auto"/>
      </w:pPr>
    </w:p>
    <w:p w14:paraId="0D379286" w14:textId="77777777" w:rsidR="00CC59C9" w:rsidRDefault="00CC59C9" w:rsidP="00D626FF">
      <w:pPr>
        <w:spacing w:after="0" w:line="240" w:lineRule="auto"/>
      </w:pPr>
    </w:p>
    <w:p w14:paraId="2C69FF6D" w14:textId="77777777" w:rsidR="00CC59C9" w:rsidRDefault="00CC59C9" w:rsidP="00D626FF">
      <w:pPr>
        <w:spacing w:after="0" w:line="240" w:lineRule="auto"/>
      </w:pPr>
    </w:p>
    <w:p w14:paraId="28B9D09E" w14:textId="77777777" w:rsidR="00CC59C9" w:rsidRDefault="00CC59C9" w:rsidP="00D626FF">
      <w:pPr>
        <w:spacing w:after="0" w:line="240" w:lineRule="auto"/>
      </w:pPr>
    </w:p>
    <w:p w14:paraId="3B9FD36B" w14:textId="77777777" w:rsidR="00CC59C9" w:rsidRDefault="00CC59C9" w:rsidP="00D626FF">
      <w:pPr>
        <w:spacing w:after="0" w:line="240" w:lineRule="auto"/>
      </w:pPr>
    </w:p>
    <w:p w14:paraId="1BBA6A93" w14:textId="74F519B6" w:rsidR="00CC59C9" w:rsidRDefault="00C45512" w:rsidP="00D626FF">
      <w:pPr>
        <w:spacing w:after="0" w:line="240" w:lineRule="auto"/>
        <w:rPr>
          <w:rFonts w:cstheme="minorHAnsi"/>
          <w:b/>
          <w:sz w:val="24"/>
          <w:szCs w:val="24"/>
        </w:rPr>
      </w:pPr>
      <w:r>
        <w:rPr>
          <w:noProof/>
        </w:rPr>
        <w:drawing>
          <wp:anchor distT="0" distB="0" distL="114300" distR="114300" simplePos="0" relativeHeight="251708416" behindDoc="1" locked="0" layoutInCell="1" allowOverlap="1" wp14:anchorId="67A28063" wp14:editId="78F99444">
            <wp:simplePos x="0" y="0"/>
            <wp:positionH relativeFrom="column">
              <wp:posOffset>62922</wp:posOffset>
            </wp:positionH>
            <wp:positionV relativeFrom="paragraph">
              <wp:posOffset>6247130</wp:posOffset>
            </wp:positionV>
            <wp:extent cx="6750050" cy="3217545"/>
            <wp:effectExtent l="0" t="0" r="0" b="1905"/>
            <wp:wrapTight wrapText="bothSides">
              <wp:wrapPolygon edited="0">
                <wp:start x="0" y="0"/>
                <wp:lineTo x="0" y="21485"/>
                <wp:lineTo x="21519" y="21485"/>
                <wp:lineTo x="21519" y="0"/>
                <wp:lineTo x="0" y="0"/>
              </wp:wrapPolygon>
            </wp:wrapTight>
            <wp:docPr id="1506438551" name="Picture 1" descr="A questionnaire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438551" name="Picture 1" descr="A questionnaire with black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750050" cy="3217545"/>
                    </a:xfrm>
                    <a:prstGeom prst="rect">
                      <a:avLst/>
                    </a:prstGeom>
                  </pic:spPr>
                </pic:pic>
              </a:graphicData>
            </a:graphic>
          </wp:anchor>
        </w:drawing>
      </w:r>
      <w:r w:rsidR="00E35FDC">
        <w:rPr>
          <w:noProof/>
        </w:rPr>
        <w:drawing>
          <wp:inline distT="0" distB="0" distL="0" distR="0" wp14:anchorId="3731BF06" wp14:editId="4CD61073">
            <wp:extent cx="6750050" cy="6245225"/>
            <wp:effectExtent l="0" t="0" r="0" b="3175"/>
            <wp:docPr id="16223870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2387070" name=""/>
                    <pic:cNvPicPr/>
                  </pic:nvPicPr>
                  <pic:blipFill>
                    <a:blip r:embed="rId25"/>
                    <a:stretch>
                      <a:fillRect/>
                    </a:stretch>
                  </pic:blipFill>
                  <pic:spPr>
                    <a:xfrm>
                      <a:off x="0" y="0"/>
                      <a:ext cx="6750050" cy="6245225"/>
                    </a:xfrm>
                    <a:prstGeom prst="rect">
                      <a:avLst/>
                    </a:prstGeom>
                  </pic:spPr>
                </pic:pic>
              </a:graphicData>
            </a:graphic>
          </wp:inline>
        </w:drawing>
      </w:r>
    </w:p>
    <w:p w14:paraId="616778B7" w14:textId="1ED94243" w:rsidR="00227764" w:rsidRDefault="005A050E" w:rsidP="00D626FF">
      <w:pPr>
        <w:spacing w:after="0" w:line="240" w:lineRule="auto"/>
        <w:rPr>
          <w:rFonts w:cstheme="minorHAnsi"/>
          <w:b/>
          <w:sz w:val="24"/>
          <w:szCs w:val="24"/>
        </w:rPr>
      </w:pPr>
      <w:r>
        <w:rPr>
          <w:noProof/>
        </w:rPr>
        <w:drawing>
          <wp:anchor distT="0" distB="0" distL="114300" distR="114300" simplePos="0" relativeHeight="251709440" behindDoc="1" locked="0" layoutInCell="1" allowOverlap="1" wp14:anchorId="26B0377D" wp14:editId="378BCC79">
            <wp:simplePos x="0" y="0"/>
            <wp:positionH relativeFrom="column">
              <wp:posOffset>103505</wp:posOffset>
            </wp:positionH>
            <wp:positionV relativeFrom="paragraph">
              <wp:posOffset>5989955</wp:posOffset>
            </wp:positionV>
            <wp:extent cx="6601460" cy="2818765"/>
            <wp:effectExtent l="0" t="0" r="8890" b="635"/>
            <wp:wrapTight wrapText="bothSides">
              <wp:wrapPolygon edited="0">
                <wp:start x="0" y="0"/>
                <wp:lineTo x="0" y="21459"/>
                <wp:lineTo x="21567" y="21459"/>
                <wp:lineTo x="21567" y="0"/>
                <wp:lineTo x="0" y="0"/>
              </wp:wrapPolygon>
            </wp:wrapTight>
            <wp:docPr id="22484525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845255" name="Picture 1" descr="A screenshot of a computer screen&#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6601460" cy="2818765"/>
                    </a:xfrm>
                    <a:prstGeom prst="rect">
                      <a:avLst/>
                    </a:prstGeom>
                  </pic:spPr>
                </pic:pic>
              </a:graphicData>
            </a:graphic>
            <wp14:sizeRelH relativeFrom="margin">
              <wp14:pctWidth>0</wp14:pctWidth>
            </wp14:sizeRelH>
            <wp14:sizeRelV relativeFrom="margin">
              <wp14:pctHeight>0</wp14:pctHeight>
            </wp14:sizeRelV>
          </wp:anchor>
        </w:drawing>
      </w:r>
      <w:r w:rsidR="00457FF0">
        <w:rPr>
          <w:noProof/>
        </w:rPr>
        <w:drawing>
          <wp:inline distT="0" distB="0" distL="0" distR="0" wp14:anchorId="42A32AA5" wp14:editId="1767528A">
            <wp:extent cx="6750050" cy="5983605"/>
            <wp:effectExtent l="0" t="0" r="0" b="0"/>
            <wp:docPr id="2019272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272344" name=""/>
                    <pic:cNvPicPr/>
                  </pic:nvPicPr>
                  <pic:blipFill>
                    <a:blip r:embed="rId27"/>
                    <a:stretch>
                      <a:fillRect/>
                    </a:stretch>
                  </pic:blipFill>
                  <pic:spPr>
                    <a:xfrm>
                      <a:off x="0" y="0"/>
                      <a:ext cx="6750050" cy="5983605"/>
                    </a:xfrm>
                    <a:prstGeom prst="rect">
                      <a:avLst/>
                    </a:prstGeom>
                  </pic:spPr>
                </pic:pic>
              </a:graphicData>
            </a:graphic>
          </wp:inline>
        </w:drawing>
      </w:r>
    </w:p>
    <w:p w14:paraId="4A364D28" w14:textId="2673FDFF" w:rsidR="00227764" w:rsidRDefault="003A7EFA" w:rsidP="00D626FF">
      <w:pPr>
        <w:spacing w:after="0" w:line="240" w:lineRule="auto"/>
        <w:rPr>
          <w:rFonts w:cstheme="minorHAnsi"/>
          <w:b/>
          <w:sz w:val="24"/>
          <w:szCs w:val="24"/>
        </w:rPr>
      </w:pPr>
      <w:r>
        <w:rPr>
          <w:noProof/>
        </w:rPr>
        <w:drawing>
          <wp:anchor distT="0" distB="0" distL="114300" distR="114300" simplePos="0" relativeHeight="251711488" behindDoc="0" locked="0" layoutInCell="1" allowOverlap="1" wp14:anchorId="23435EBB" wp14:editId="1EEB69B2">
            <wp:simplePos x="0" y="0"/>
            <wp:positionH relativeFrom="column">
              <wp:posOffset>40005</wp:posOffset>
            </wp:positionH>
            <wp:positionV relativeFrom="paragraph">
              <wp:posOffset>83185</wp:posOffset>
            </wp:positionV>
            <wp:extent cx="6750050" cy="3790950"/>
            <wp:effectExtent l="0" t="0" r="0" b="0"/>
            <wp:wrapNone/>
            <wp:docPr id="1095503562"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5503562" name="Picture 1" descr="A white paper with black tex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750050" cy="3790950"/>
                    </a:xfrm>
                    <a:prstGeom prst="rect">
                      <a:avLst/>
                    </a:prstGeom>
                  </pic:spPr>
                </pic:pic>
              </a:graphicData>
            </a:graphic>
            <wp14:sizeRelV relativeFrom="margin">
              <wp14:pctHeight>0</wp14:pctHeight>
            </wp14:sizeRelV>
          </wp:anchor>
        </w:drawing>
      </w:r>
    </w:p>
    <w:p w14:paraId="12D4B2C6" w14:textId="74B13135" w:rsidR="007E144F" w:rsidRDefault="007E144F" w:rsidP="00D626FF">
      <w:pPr>
        <w:spacing w:after="0" w:line="240" w:lineRule="auto"/>
        <w:rPr>
          <w:rFonts w:cstheme="minorHAnsi"/>
          <w:b/>
          <w:sz w:val="24"/>
          <w:szCs w:val="24"/>
        </w:rPr>
      </w:pPr>
    </w:p>
    <w:p w14:paraId="0C9FA188" w14:textId="77777777" w:rsidR="003A7EFA" w:rsidRDefault="003A7EFA" w:rsidP="00D626FF">
      <w:pPr>
        <w:spacing w:after="0" w:line="240" w:lineRule="auto"/>
        <w:rPr>
          <w:rFonts w:cstheme="minorHAnsi"/>
          <w:b/>
          <w:sz w:val="24"/>
          <w:szCs w:val="24"/>
        </w:rPr>
      </w:pPr>
    </w:p>
    <w:p w14:paraId="42013567" w14:textId="77777777" w:rsidR="003A7EFA" w:rsidRDefault="003A7EFA" w:rsidP="00D626FF">
      <w:pPr>
        <w:spacing w:after="0" w:line="240" w:lineRule="auto"/>
        <w:rPr>
          <w:rFonts w:cstheme="minorHAnsi"/>
          <w:b/>
          <w:sz w:val="24"/>
          <w:szCs w:val="24"/>
        </w:rPr>
      </w:pPr>
    </w:p>
    <w:p w14:paraId="68808092" w14:textId="77777777" w:rsidR="003A7EFA" w:rsidRDefault="003A7EFA" w:rsidP="00D626FF">
      <w:pPr>
        <w:spacing w:after="0" w:line="240" w:lineRule="auto"/>
        <w:rPr>
          <w:rFonts w:cstheme="minorHAnsi"/>
          <w:b/>
          <w:sz w:val="24"/>
          <w:szCs w:val="24"/>
        </w:rPr>
      </w:pPr>
    </w:p>
    <w:p w14:paraId="0C19E0E7" w14:textId="77777777" w:rsidR="003A7EFA" w:rsidRDefault="003A7EFA" w:rsidP="00D626FF">
      <w:pPr>
        <w:spacing w:after="0" w:line="240" w:lineRule="auto"/>
        <w:rPr>
          <w:rFonts w:cstheme="minorHAnsi"/>
          <w:b/>
          <w:sz w:val="24"/>
          <w:szCs w:val="24"/>
        </w:rPr>
      </w:pPr>
    </w:p>
    <w:p w14:paraId="3BD26390" w14:textId="263E988B" w:rsidR="003A7EFA" w:rsidRDefault="003A7EFA" w:rsidP="00D626FF">
      <w:pPr>
        <w:spacing w:after="0" w:line="240" w:lineRule="auto"/>
        <w:rPr>
          <w:rFonts w:cstheme="minorHAnsi"/>
          <w:b/>
          <w:sz w:val="24"/>
          <w:szCs w:val="24"/>
        </w:rPr>
      </w:pPr>
    </w:p>
    <w:p w14:paraId="3A1E4720" w14:textId="77777777" w:rsidR="003A7EFA" w:rsidRDefault="003A7EFA" w:rsidP="00D626FF">
      <w:pPr>
        <w:spacing w:after="0" w:line="240" w:lineRule="auto"/>
        <w:rPr>
          <w:rFonts w:cstheme="minorHAnsi"/>
          <w:b/>
          <w:sz w:val="24"/>
          <w:szCs w:val="24"/>
        </w:rPr>
      </w:pPr>
    </w:p>
    <w:p w14:paraId="0552EA1A" w14:textId="77777777" w:rsidR="003A7EFA" w:rsidRDefault="003A7EFA" w:rsidP="00D626FF">
      <w:pPr>
        <w:spacing w:after="0" w:line="240" w:lineRule="auto"/>
        <w:rPr>
          <w:rFonts w:cstheme="minorHAnsi"/>
          <w:b/>
          <w:sz w:val="24"/>
          <w:szCs w:val="24"/>
        </w:rPr>
      </w:pPr>
    </w:p>
    <w:p w14:paraId="63AB69FF" w14:textId="77777777" w:rsidR="003A7EFA" w:rsidRDefault="003A7EFA" w:rsidP="00D626FF">
      <w:pPr>
        <w:spacing w:after="0" w:line="240" w:lineRule="auto"/>
        <w:rPr>
          <w:rFonts w:cstheme="minorHAnsi"/>
          <w:b/>
          <w:sz w:val="24"/>
          <w:szCs w:val="24"/>
        </w:rPr>
      </w:pPr>
    </w:p>
    <w:p w14:paraId="394856E9" w14:textId="77777777" w:rsidR="003A7EFA" w:rsidRDefault="003A7EFA" w:rsidP="00D626FF">
      <w:pPr>
        <w:spacing w:after="0" w:line="240" w:lineRule="auto"/>
        <w:rPr>
          <w:rFonts w:cstheme="minorHAnsi"/>
          <w:b/>
          <w:sz w:val="24"/>
          <w:szCs w:val="24"/>
        </w:rPr>
      </w:pPr>
    </w:p>
    <w:p w14:paraId="1DF4FF8F" w14:textId="77777777" w:rsidR="003A7EFA" w:rsidRDefault="003A7EFA" w:rsidP="00D626FF">
      <w:pPr>
        <w:spacing w:after="0" w:line="240" w:lineRule="auto"/>
        <w:rPr>
          <w:rFonts w:cstheme="minorHAnsi"/>
          <w:b/>
          <w:sz w:val="24"/>
          <w:szCs w:val="24"/>
        </w:rPr>
      </w:pPr>
    </w:p>
    <w:p w14:paraId="2E27F9D9" w14:textId="77777777" w:rsidR="003A7EFA" w:rsidRDefault="003A7EFA" w:rsidP="00D626FF">
      <w:pPr>
        <w:spacing w:after="0" w:line="240" w:lineRule="auto"/>
        <w:rPr>
          <w:rFonts w:cstheme="minorHAnsi"/>
          <w:b/>
          <w:sz w:val="24"/>
          <w:szCs w:val="24"/>
        </w:rPr>
      </w:pPr>
    </w:p>
    <w:p w14:paraId="3CB0ABF6" w14:textId="77777777" w:rsidR="003A7EFA" w:rsidRDefault="003A7EFA" w:rsidP="00D626FF">
      <w:pPr>
        <w:spacing w:after="0" w:line="240" w:lineRule="auto"/>
        <w:rPr>
          <w:rFonts w:cstheme="minorHAnsi"/>
          <w:b/>
          <w:sz w:val="24"/>
          <w:szCs w:val="24"/>
        </w:rPr>
      </w:pPr>
    </w:p>
    <w:p w14:paraId="0518B9E4" w14:textId="4DC029BD" w:rsidR="003A7EFA" w:rsidRDefault="003A7EFA" w:rsidP="00D626FF">
      <w:pPr>
        <w:spacing w:after="0" w:line="240" w:lineRule="auto"/>
        <w:rPr>
          <w:rFonts w:cstheme="minorHAnsi"/>
          <w:b/>
          <w:sz w:val="24"/>
          <w:szCs w:val="24"/>
        </w:rPr>
      </w:pPr>
    </w:p>
    <w:p w14:paraId="36765B81" w14:textId="77777777" w:rsidR="003A7EFA" w:rsidRDefault="003A7EFA" w:rsidP="00D626FF">
      <w:pPr>
        <w:spacing w:after="0" w:line="240" w:lineRule="auto"/>
        <w:rPr>
          <w:rFonts w:cstheme="minorHAnsi"/>
          <w:b/>
          <w:sz w:val="24"/>
          <w:szCs w:val="24"/>
        </w:rPr>
      </w:pPr>
    </w:p>
    <w:p w14:paraId="420BBF21" w14:textId="77777777" w:rsidR="003A7EFA" w:rsidRDefault="003A7EFA" w:rsidP="00D626FF">
      <w:pPr>
        <w:spacing w:after="0" w:line="240" w:lineRule="auto"/>
        <w:rPr>
          <w:rFonts w:cstheme="minorHAnsi"/>
          <w:b/>
          <w:sz w:val="24"/>
          <w:szCs w:val="24"/>
        </w:rPr>
      </w:pPr>
    </w:p>
    <w:p w14:paraId="1BA29C78" w14:textId="77777777" w:rsidR="003A7EFA" w:rsidRDefault="003A7EFA" w:rsidP="00D626FF">
      <w:pPr>
        <w:spacing w:after="0" w:line="240" w:lineRule="auto"/>
        <w:rPr>
          <w:rFonts w:cstheme="minorHAnsi"/>
          <w:b/>
          <w:sz w:val="24"/>
          <w:szCs w:val="24"/>
        </w:rPr>
      </w:pPr>
    </w:p>
    <w:p w14:paraId="27918D01" w14:textId="77777777" w:rsidR="003A7EFA" w:rsidRDefault="003A7EFA" w:rsidP="00D626FF">
      <w:pPr>
        <w:spacing w:after="0" w:line="240" w:lineRule="auto"/>
        <w:rPr>
          <w:rFonts w:cstheme="minorHAnsi"/>
          <w:b/>
          <w:sz w:val="24"/>
          <w:szCs w:val="24"/>
        </w:rPr>
      </w:pPr>
    </w:p>
    <w:p w14:paraId="15371CB0" w14:textId="4842A343" w:rsidR="003A7EFA" w:rsidRDefault="003A7EFA" w:rsidP="00D626FF">
      <w:pPr>
        <w:spacing w:after="0" w:line="240" w:lineRule="auto"/>
        <w:rPr>
          <w:rFonts w:cstheme="minorHAnsi"/>
          <w:b/>
          <w:sz w:val="24"/>
          <w:szCs w:val="24"/>
        </w:rPr>
      </w:pPr>
      <w:r>
        <w:rPr>
          <w:noProof/>
        </w:rPr>
        <w:drawing>
          <wp:anchor distT="0" distB="0" distL="114300" distR="114300" simplePos="0" relativeHeight="251710464" behindDoc="1" locked="0" layoutInCell="1" allowOverlap="1" wp14:anchorId="3BDB38F8" wp14:editId="6FC4B7B8">
            <wp:simplePos x="0" y="0"/>
            <wp:positionH relativeFrom="column">
              <wp:posOffset>40005</wp:posOffset>
            </wp:positionH>
            <wp:positionV relativeFrom="page">
              <wp:posOffset>4210050</wp:posOffset>
            </wp:positionV>
            <wp:extent cx="6750050" cy="5696585"/>
            <wp:effectExtent l="0" t="0" r="0" b="0"/>
            <wp:wrapSquare wrapText="bothSides"/>
            <wp:docPr id="220418877"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418877" name="Picture 1" descr="A white text on a black background&#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6750050" cy="5696585"/>
                    </a:xfrm>
                    <a:prstGeom prst="rect">
                      <a:avLst/>
                    </a:prstGeom>
                  </pic:spPr>
                </pic:pic>
              </a:graphicData>
            </a:graphic>
          </wp:anchor>
        </w:drawing>
      </w:r>
    </w:p>
    <w:p w14:paraId="025F082F" w14:textId="2EB27629" w:rsidR="003A7EFA" w:rsidRDefault="003A7EFA" w:rsidP="00D626FF">
      <w:pPr>
        <w:spacing w:after="0" w:line="240" w:lineRule="auto"/>
        <w:rPr>
          <w:rFonts w:cstheme="minorHAnsi"/>
          <w:b/>
          <w:sz w:val="24"/>
          <w:szCs w:val="24"/>
        </w:rPr>
      </w:pPr>
    </w:p>
    <w:p w14:paraId="0318C087" w14:textId="24C6038A" w:rsidR="003A7EFA" w:rsidRDefault="002C1CF2" w:rsidP="00D626FF">
      <w:pPr>
        <w:spacing w:after="0" w:line="240" w:lineRule="auto"/>
        <w:rPr>
          <w:rFonts w:cstheme="minorHAnsi"/>
          <w:b/>
          <w:sz w:val="24"/>
          <w:szCs w:val="24"/>
        </w:rPr>
      </w:pPr>
      <w:r>
        <w:t xml:space="preserve">and a referral to Children’s Services would also be appropriate. Where there are repeated incidents of concern and/or patterns of behaviour consultation must be undertaken with the CSC. Setting should consider opening a pastoral support plan to ensure interventions are in place to mitigate risk, and that strategies and support is established to address the inappropriate behaviours and develop positive </w:t>
      </w:r>
      <w:proofErr w:type="spellStart"/>
      <w:proofErr w:type="gramStart"/>
      <w:r>
        <w:t>peer:peer</w:t>
      </w:r>
      <w:proofErr w:type="spellEnd"/>
      <w:proofErr w:type="gramEnd"/>
      <w:r>
        <w:t xml:space="preserve"> relationships. The Lincolnshire Stay Safe Partnerships offers workshops and resources for both primary and secondary age children that can be accessed by the setting</w:t>
      </w:r>
      <w:r>
        <w:t>.</w:t>
      </w:r>
    </w:p>
    <w:p w14:paraId="4F82A0D0" w14:textId="24AB4356" w:rsidR="003A7EFA" w:rsidRDefault="003A7EFA" w:rsidP="00D626FF">
      <w:pPr>
        <w:spacing w:after="0" w:line="240" w:lineRule="auto"/>
        <w:rPr>
          <w:rFonts w:cstheme="minorHAnsi"/>
          <w:b/>
          <w:sz w:val="24"/>
          <w:szCs w:val="24"/>
        </w:rPr>
      </w:pPr>
    </w:p>
    <w:p w14:paraId="3F3D20F6" w14:textId="4E1FAFCA" w:rsidR="003A7EFA" w:rsidRDefault="003A7EFA" w:rsidP="00D626FF">
      <w:pPr>
        <w:spacing w:after="0" w:line="240" w:lineRule="auto"/>
        <w:rPr>
          <w:rFonts w:cstheme="minorHAnsi"/>
          <w:b/>
          <w:sz w:val="24"/>
          <w:szCs w:val="24"/>
        </w:rPr>
      </w:pPr>
    </w:p>
    <w:p w14:paraId="06E3674C" w14:textId="1371995F" w:rsidR="003A7EFA" w:rsidRDefault="003A7EFA" w:rsidP="00D626FF">
      <w:pPr>
        <w:spacing w:after="0" w:line="240" w:lineRule="auto"/>
        <w:rPr>
          <w:rFonts w:cstheme="minorHAnsi"/>
          <w:b/>
          <w:sz w:val="24"/>
          <w:szCs w:val="24"/>
        </w:rPr>
      </w:pPr>
    </w:p>
    <w:p w14:paraId="2BE82B1F" w14:textId="04F29F62" w:rsidR="003A7EFA" w:rsidRDefault="003A7EFA" w:rsidP="00D626FF">
      <w:pPr>
        <w:spacing w:after="0" w:line="240" w:lineRule="auto"/>
        <w:rPr>
          <w:rFonts w:cstheme="minorHAnsi"/>
          <w:b/>
          <w:sz w:val="24"/>
          <w:szCs w:val="24"/>
        </w:rPr>
      </w:pPr>
    </w:p>
    <w:p w14:paraId="7CD359B2" w14:textId="2CB9C987" w:rsidR="003A7EFA" w:rsidRDefault="003A7EFA" w:rsidP="00D626FF">
      <w:pPr>
        <w:spacing w:after="0" w:line="240" w:lineRule="auto"/>
        <w:rPr>
          <w:rFonts w:cstheme="minorHAnsi"/>
          <w:b/>
          <w:sz w:val="24"/>
          <w:szCs w:val="24"/>
        </w:rPr>
      </w:pPr>
    </w:p>
    <w:p w14:paraId="4C35E54C" w14:textId="57C82B0D" w:rsidR="003A7EFA" w:rsidRDefault="003A7EFA" w:rsidP="00D626FF">
      <w:pPr>
        <w:spacing w:after="0" w:line="240" w:lineRule="auto"/>
        <w:rPr>
          <w:rFonts w:cstheme="minorHAnsi"/>
          <w:b/>
          <w:sz w:val="24"/>
          <w:szCs w:val="24"/>
        </w:rPr>
      </w:pPr>
    </w:p>
    <w:p w14:paraId="5872EFDC" w14:textId="01820279" w:rsidR="007E144F" w:rsidRDefault="007E144F" w:rsidP="00D626FF">
      <w:pPr>
        <w:spacing w:after="0" w:line="240" w:lineRule="auto"/>
        <w:rPr>
          <w:rFonts w:cstheme="minorHAnsi"/>
          <w:b/>
          <w:sz w:val="24"/>
          <w:szCs w:val="24"/>
        </w:rPr>
      </w:pPr>
    </w:p>
    <w:p w14:paraId="37EF439F" w14:textId="77777777" w:rsidR="002C1CF2" w:rsidRDefault="002C1CF2" w:rsidP="00D626FF">
      <w:pPr>
        <w:spacing w:after="0" w:line="240" w:lineRule="auto"/>
        <w:rPr>
          <w:rFonts w:cstheme="minorHAnsi"/>
          <w:b/>
          <w:sz w:val="24"/>
          <w:szCs w:val="24"/>
        </w:rPr>
      </w:pPr>
    </w:p>
    <w:p w14:paraId="7207C130" w14:textId="77777777" w:rsidR="002C1CF2" w:rsidRDefault="002C1CF2" w:rsidP="00D626FF">
      <w:pPr>
        <w:spacing w:after="0" w:line="240" w:lineRule="auto"/>
        <w:rPr>
          <w:rFonts w:cstheme="minorHAnsi"/>
          <w:b/>
          <w:sz w:val="24"/>
          <w:szCs w:val="24"/>
        </w:rPr>
      </w:pPr>
    </w:p>
    <w:p w14:paraId="3085C4A3" w14:textId="77777777" w:rsidR="002C1CF2" w:rsidRDefault="002C1CF2" w:rsidP="00D626FF">
      <w:pPr>
        <w:spacing w:after="0" w:line="240" w:lineRule="auto"/>
        <w:rPr>
          <w:rFonts w:cstheme="minorHAnsi"/>
          <w:b/>
          <w:sz w:val="24"/>
          <w:szCs w:val="24"/>
        </w:rPr>
      </w:pPr>
    </w:p>
    <w:p w14:paraId="1651C019" w14:textId="77777777" w:rsidR="002C1CF2" w:rsidRDefault="002C1CF2" w:rsidP="00D626FF">
      <w:pPr>
        <w:spacing w:after="0" w:line="240" w:lineRule="auto"/>
        <w:rPr>
          <w:rFonts w:cstheme="minorHAnsi"/>
          <w:b/>
          <w:sz w:val="24"/>
          <w:szCs w:val="24"/>
        </w:rPr>
      </w:pPr>
    </w:p>
    <w:p w14:paraId="036A38F1" w14:textId="77777777" w:rsidR="002C1CF2" w:rsidRDefault="002C1CF2" w:rsidP="00D626FF">
      <w:pPr>
        <w:spacing w:after="0" w:line="240" w:lineRule="auto"/>
        <w:rPr>
          <w:rFonts w:cstheme="minorHAnsi"/>
          <w:b/>
          <w:sz w:val="24"/>
          <w:szCs w:val="24"/>
        </w:rPr>
      </w:pPr>
    </w:p>
    <w:p w14:paraId="1D4E5A8D" w14:textId="77777777" w:rsidR="002C1CF2" w:rsidRDefault="002C1CF2" w:rsidP="00D626FF">
      <w:pPr>
        <w:spacing w:after="0" w:line="240" w:lineRule="auto"/>
        <w:rPr>
          <w:rFonts w:cstheme="minorHAnsi"/>
          <w:b/>
          <w:sz w:val="24"/>
          <w:szCs w:val="24"/>
        </w:rPr>
      </w:pPr>
    </w:p>
    <w:p w14:paraId="016C7E54" w14:textId="77777777" w:rsidR="002C1CF2" w:rsidRDefault="002C1CF2" w:rsidP="00D626FF">
      <w:pPr>
        <w:spacing w:after="0" w:line="240" w:lineRule="auto"/>
        <w:rPr>
          <w:rFonts w:cstheme="minorHAnsi"/>
          <w:b/>
          <w:sz w:val="24"/>
          <w:szCs w:val="24"/>
        </w:rPr>
      </w:pPr>
    </w:p>
    <w:p w14:paraId="6A739737" w14:textId="77777777" w:rsidR="002C1CF2" w:rsidRDefault="002C1CF2" w:rsidP="00D626FF">
      <w:pPr>
        <w:spacing w:after="0" w:line="240" w:lineRule="auto"/>
        <w:rPr>
          <w:rFonts w:cstheme="minorHAnsi"/>
          <w:b/>
          <w:sz w:val="24"/>
          <w:szCs w:val="24"/>
        </w:rPr>
      </w:pPr>
    </w:p>
    <w:p w14:paraId="364A6D1D" w14:textId="77777777" w:rsidR="00215480" w:rsidRDefault="00215480" w:rsidP="00D626FF">
      <w:pPr>
        <w:spacing w:after="0" w:line="240" w:lineRule="auto"/>
        <w:rPr>
          <w:rFonts w:cstheme="minorHAnsi"/>
          <w:b/>
          <w:sz w:val="24"/>
          <w:szCs w:val="24"/>
        </w:rPr>
      </w:pPr>
    </w:p>
    <w:p w14:paraId="61AF4A91" w14:textId="77777777" w:rsidR="00D842AE" w:rsidRDefault="00D842AE" w:rsidP="00D626FF">
      <w:pPr>
        <w:spacing w:after="0" w:line="240" w:lineRule="auto"/>
        <w:rPr>
          <w:rFonts w:cstheme="minorHAnsi"/>
          <w:b/>
          <w:sz w:val="24"/>
          <w:szCs w:val="24"/>
        </w:rPr>
      </w:pPr>
    </w:p>
    <w:p w14:paraId="6B8C7061" w14:textId="77777777" w:rsidR="00D842AE" w:rsidRDefault="00D842AE" w:rsidP="00D626FF">
      <w:pPr>
        <w:spacing w:after="0" w:line="240" w:lineRule="auto"/>
        <w:rPr>
          <w:rFonts w:cstheme="minorHAnsi"/>
          <w:b/>
          <w:sz w:val="24"/>
          <w:szCs w:val="24"/>
        </w:rPr>
      </w:pPr>
    </w:p>
    <w:p w14:paraId="3A40379C" w14:textId="77777777" w:rsidR="00D842AE" w:rsidRDefault="00D842AE" w:rsidP="00D626FF">
      <w:pPr>
        <w:spacing w:after="0" w:line="240" w:lineRule="auto"/>
        <w:rPr>
          <w:rFonts w:cstheme="minorHAnsi"/>
          <w:b/>
          <w:sz w:val="24"/>
          <w:szCs w:val="24"/>
        </w:rPr>
      </w:pPr>
    </w:p>
    <w:p w14:paraId="040BA9DD" w14:textId="77777777" w:rsidR="00D842AE" w:rsidRDefault="00D842AE" w:rsidP="00D626FF">
      <w:pPr>
        <w:spacing w:after="0" w:line="240" w:lineRule="auto"/>
        <w:rPr>
          <w:rFonts w:cstheme="minorHAnsi"/>
          <w:b/>
          <w:sz w:val="24"/>
          <w:szCs w:val="24"/>
        </w:rPr>
      </w:pPr>
    </w:p>
    <w:p w14:paraId="27574D4C" w14:textId="77777777" w:rsidR="00D842AE" w:rsidRDefault="00D842AE" w:rsidP="00D626FF">
      <w:pPr>
        <w:spacing w:after="0" w:line="240" w:lineRule="auto"/>
        <w:rPr>
          <w:rFonts w:cstheme="minorHAnsi"/>
          <w:b/>
          <w:sz w:val="24"/>
          <w:szCs w:val="24"/>
        </w:rPr>
      </w:pPr>
    </w:p>
    <w:p w14:paraId="56280DE8" w14:textId="77777777" w:rsidR="00D842AE" w:rsidRDefault="00D842AE" w:rsidP="00D626FF">
      <w:pPr>
        <w:spacing w:after="0" w:line="240" w:lineRule="auto"/>
        <w:rPr>
          <w:rFonts w:cstheme="minorHAnsi"/>
          <w:b/>
          <w:sz w:val="24"/>
          <w:szCs w:val="24"/>
        </w:rPr>
      </w:pPr>
    </w:p>
    <w:p w14:paraId="77082FFE" w14:textId="77777777" w:rsidR="00D842AE" w:rsidRDefault="00D842AE" w:rsidP="00D626FF">
      <w:pPr>
        <w:spacing w:after="0" w:line="240" w:lineRule="auto"/>
        <w:rPr>
          <w:rFonts w:cstheme="minorHAnsi"/>
          <w:b/>
          <w:sz w:val="24"/>
          <w:szCs w:val="24"/>
        </w:rPr>
      </w:pPr>
    </w:p>
    <w:p w14:paraId="1E96DA40" w14:textId="77777777" w:rsidR="00D842AE" w:rsidRDefault="00D842AE" w:rsidP="00D626FF">
      <w:pPr>
        <w:spacing w:after="0" w:line="240" w:lineRule="auto"/>
        <w:rPr>
          <w:rFonts w:cstheme="minorHAnsi"/>
          <w:b/>
          <w:sz w:val="24"/>
          <w:szCs w:val="24"/>
        </w:rPr>
      </w:pPr>
    </w:p>
    <w:p w14:paraId="4C194C4D" w14:textId="77777777" w:rsidR="00D842AE" w:rsidRDefault="00D842AE" w:rsidP="00D626FF">
      <w:pPr>
        <w:spacing w:after="0" w:line="240" w:lineRule="auto"/>
        <w:rPr>
          <w:rFonts w:cstheme="minorHAnsi"/>
          <w:b/>
          <w:sz w:val="24"/>
          <w:szCs w:val="24"/>
        </w:rPr>
      </w:pPr>
    </w:p>
    <w:p w14:paraId="323705CC" w14:textId="77777777" w:rsidR="00D842AE" w:rsidRDefault="00D842AE" w:rsidP="00D626FF">
      <w:pPr>
        <w:spacing w:after="0" w:line="240" w:lineRule="auto"/>
        <w:rPr>
          <w:rFonts w:cstheme="minorHAnsi"/>
          <w:b/>
          <w:sz w:val="24"/>
          <w:szCs w:val="24"/>
        </w:rPr>
      </w:pPr>
    </w:p>
    <w:p w14:paraId="307B4D72" w14:textId="77777777" w:rsidR="00D842AE" w:rsidRDefault="00D842AE" w:rsidP="00D626FF">
      <w:pPr>
        <w:spacing w:after="0" w:line="240" w:lineRule="auto"/>
        <w:rPr>
          <w:rFonts w:cstheme="minorHAnsi"/>
          <w:b/>
          <w:sz w:val="24"/>
          <w:szCs w:val="24"/>
        </w:rPr>
      </w:pPr>
    </w:p>
    <w:p w14:paraId="71E0C9CE" w14:textId="77777777" w:rsidR="00D842AE" w:rsidRDefault="00D842AE" w:rsidP="00D626FF">
      <w:pPr>
        <w:spacing w:after="0" w:line="240" w:lineRule="auto"/>
        <w:rPr>
          <w:rFonts w:cstheme="minorHAnsi"/>
          <w:b/>
          <w:sz w:val="24"/>
          <w:szCs w:val="24"/>
        </w:rPr>
      </w:pPr>
    </w:p>
    <w:p w14:paraId="4F9570F4" w14:textId="77777777" w:rsidR="00D842AE" w:rsidRDefault="00D842AE" w:rsidP="00D626FF">
      <w:pPr>
        <w:spacing w:after="0" w:line="240" w:lineRule="auto"/>
        <w:rPr>
          <w:rFonts w:cstheme="minorHAnsi"/>
          <w:b/>
          <w:sz w:val="24"/>
          <w:szCs w:val="24"/>
        </w:rPr>
      </w:pPr>
    </w:p>
    <w:p w14:paraId="31E7D174" w14:textId="77777777" w:rsidR="00D842AE" w:rsidRDefault="00D842AE" w:rsidP="00D626FF">
      <w:pPr>
        <w:spacing w:after="0" w:line="240" w:lineRule="auto"/>
        <w:rPr>
          <w:rFonts w:cstheme="minorHAnsi"/>
          <w:b/>
          <w:sz w:val="24"/>
          <w:szCs w:val="24"/>
        </w:rPr>
      </w:pPr>
    </w:p>
    <w:p w14:paraId="30DC096C" w14:textId="77777777" w:rsidR="00D842AE" w:rsidRDefault="00D842AE" w:rsidP="00D626FF">
      <w:pPr>
        <w:spacing w:after="0" w:line="240" w:lineRule="auto"/>
        <w:rPr>
          <w:rFonts w:cstheme="minorHAnsi"/>
          <w:b/>
          <w:sz w:val="24"/>
          <w:szCs w:val="24"/>
        </w:rPr>
      </w:pPr>
    </w:p>
    <w:p w14:paraId="4A4BA138" w14:textId="77777777" w:rsidR="00D842AE" w:rsidRDefault="00D842AE" w:rsidP="00D626FF">
      <w:pPr>
        <w:spacing w:after="0" w:line="240" w:lineRule="auto"/>
        <w:rPr>
          <w:rFonts w:cstheme="minorHAnsi"/>
          <w:b/>
          <w:sz w:val="24"/>
          <w:szCs w:val="24"/>
        </w:rPr>
      </w:pPr>
    </w:p>
    <w:p w14:paraId="664308F5" w14:textId="77777777" w:rsidR="00D842AE" w:rsidRDefault="00D842AE" w:rsidP="00D626FF">
      <w:pPr>
        <w:spacing w:after="0" w:line="240" w:lineRule="auto"/>
        <w:rPr>
          <w:rFonts w:cstheme="minorHAnsi"/>
          <w:b/>
          <w:sz w:val="24"/>
          <w:szCs w:val="24"/>
        </w:rPr>
      </w:pPr>
    </w:p>
    <w:p w14:paraId="179EE211" w14:textId="77777777" w:rsidR="00D842AE" w:rsidRDefault="00D842AE" w:rsidP="00D626FF">
      <w:pPr>
        <w:spacing w:after="0" w:line="240" w:lineRule="auto"/>
        <w:rPr>
          <w:rFonts w:cstheme="minorHAnsi"/>
          <w:b/>
          <w:sz w:val="24"/>
          <w:szCs w:val="24"/>
        </w:rPr>
      </w:pPr>
    </w:p>
    <w:p w14:paraId="294A115A" w14:textId="77777777" w:rsidR="00D842AE" w:rsidRDefault="00D842AE" w:rsidP="00D626FF">
      <w:pPr>
        <w:spacing w:after="0" w:line="240" w:lineRule="auto"/>
        <w:rPr>
          <w:rFonts w:cstheme="minorHAnsi"/>
          <w:b/>
          <w:sz w:val="24"/>
          <w:szCs w:val="24"/>
        </w:rPr>
      </w:pPr>
    </w:p>
    <w:p w14:paraId="213FBD94" w14:textId="77777777" w:rsidR="00D842AE" w:rsidRDefault="00D842AE" w:rsidP="00D626FF">
      <w:pPr>
        <w:spacing w:after="0" w:line="240" w:lineRule="auto"/>
        <w:rPr>
          <w:rFonts w:cstheme="minorHAnsi"/>
          <w:b/>
          <w:sz w:val="24"/>
          <w:szCs w:val="24"/>
        </w:rPr>
      </w:pPr>
    </w:p>
    <w:p w14:paraId="537C7E82" w14:textId="77777777" w:rsidR="00D842AE" w:rsidRDefault="00D842AE" w:rsidP="00D626FF">
      <w:pPr>
        <w:spacing w:after="0" w:line="240" w:lineRule="auto"/>
        <w:rPr>
          <w:rFonts w:cstheme="minorHAnsi"/>
          <w:b/>
          <w:sz w:val="24"/>
          <w:szCs w:val="24"/>
        </w:rPr>
      </w:pPr>
    </w:p>
    <w:p w14:paraId="3E0B207D" w14:textId="77777777" w:rsidR="00D842AE" w:rsidRDefault="00D842AE" w:rsidP="00D626FF">
      <w:pPr>
        <w:spacing w:after="0" w:line="240" w:lineRule="auto"/>
        <w:rPr>
          <w:rFonts w:cstheme="minorHAnsi"/>
          <w:b/>
          <w:sz w:val="24"/>
          <w:szCs w:val="24"/>
        </w:rPr>
      </w:pPr>
    </w:p>
    <w:p w14:paraId="73DB807A" w14:textId="77777777" w:rsidR="00D842AE" w:rsidRDefault="00D842AE" w:rsidP="00D626FF">
      <w:pPr>
        <w:spacing w:after="0" w:line="240" w:lineRule="auto"/>
        <w:rPr>
          <w:rFonts w:cstheme="minorHAnsi"/>
          <w:b/>
          <w:sz w:val="24"/>
          <w:szCs w:val="24"/>
        </w:rPr>
      </w:pPr>
    </w:p>
    <w:p w14:paraId="1FDD24CE" w14:textId="77777777" w:rsidR="00D842AE" w:rsidRDefault="00D842AE" w:rsidP="00D626FF">
      <w:pPr>
        <w:spacing w:after="0" w:line="240" w:lineRule="auto"/>
        <w:rPr>
          <w:rFonts w:cstheme="minorHAnsi"/>
          <w:b/>
          <w:sz w:val="24"/>
          <w:szCs w:val="24"/>
        </w:rPr>
      </w:pPr>
    </w:p>
    <w:p w14:paraId="17802935" w14:textId="77777777" w:rsidR="00D842AE" w:rsidRDefault="00D842AE" w:rsidP="00D626FF">
      <w:pPr>
        <w:spacing w:after="0" w:line="240" w:lineRule="auto"/>
        <w:rPr>
          <w:rFonts w:cstheme="minorHAnsi"/>
          <w:b/>
          <w:sz w:val="24"/>
          <w:szCs w:val="24"/>
        </w:rPr>
      </w:pPr>
    </w:p>
    <w:p w14:paraId="2F4F60C9" w14:textId="77777777" w:rsidR="00D842AE" w:rsidRDefault="00D842AE" w:rsidP="00D626FF">
      <w:pPr>
        <w:spacing w:after="0" w:line="240" w:lineRule="auto"/>
        <w:rPr>
          <w:rFonts w:cstheme="minorHAnsi"/>
          <w:b/>
          <w:sz w:val="24"/>
          <w:szCs w:val="24"/>
        </w:rPr>
      </w:pPr>
    </w:p>
    <w:p w14:paraId="37202060" w14:textId="77777777" w:rsidR="00D842AE" w:rsidRDefault="00D842AE" w:rsidP="00D626FF">
      <w:pPr>
        <w:spacing w:after="0" w:line="240" w:lineRule="auto"/>
        <w:rPr>
          <w:rFonts w:cstheme="minorHAnsi"/>
          <w:b/>
          <w:sz w:val="24"/>
          <w:szCs w:val="24"/>
        </w:rPr>
      </w:pPr>
    </w:p>
    <w:p w14:paraId="5C3EC7A3" w14:textId="77777777" w:rsidR="00D842AE" w:rsidRDefault="00D842AE" w:rsidP="00D626FF">
      <w:pPr>
        <w:spacing w:after="0" w:line="240" w:lineRule="auto"/>
        <w:rPr>
          <w:rFonts w:cstheme="minorHAnsi"/>
          <w:b/>
          <w:sz w:val="24"/>
          <w:szCs w:val="24"/>
        </w:rPr>
      </w:pPr>
    </w:p>
    <w:p w14:paraId="5D553304" w14:textId="613A2090" w:rsidR="00D842AE" w:rsidRDefault="00E10438" w:rsidP="00D626FF">
      <w:pPr>
        <w:spacing w:after="0" w:line="240" w:lineRule="auto"/>
        <w:rPr>
          <w:rFonts w:cstheme="minorHAnsi"/>
          <w:b/>
          <w:sz w:val="24"/>
          <w:szCs w:val="24"/>
        </w:rPr>
        <w:sectPr w:rsidR="00D842AE" w:rsidSect="00BC6019">
          <w:pgSz w:w="11906" w:h="16838"/>
          <w:pgMar w:top="425" w:right="709" w:bottom="284" w:left="567" w:header="142" w:footer="709" w:gutter="0"/>
          <w:cols w:space="708"/>
          <w:titlePg/>
          <w:docGrid w:linePitch="360"/>
        </w:sectPr>
      </w:pPr>
      <w:r>
        <w:rPr>
          <w:noProof/>
        </w:rPr>
        <w:drawing>
          <wp:anchor distT="0" distB="0" distL="114300" distR="114300" simplePos="0" relativeHeight="251713536" behindDoc="1" locked="0" layoutInCell="1" allowOverlap="1" wp14:anchorId="7D413C5E" wp14:editId="0B023586">
            <wp:simplePos x="0" y="0"/>
            <wp:positionH relativeFrom="column">
              <wp:posOffset>104775</wp:posOffset>
            </wp:positionH>
            <wp:positionV relativeFrom="paragraph">
              <wp:posOffset>5786755</wp:posOffset>
            </wp:positionV>
            <wp:extent cx="6637020" cy="3616960"/>
            <wp:effectExtent l="0" t="0" r="0" b="2540"/>
            <wp:wrapTight wrapText="bothSides">
              <wp:wrapPolygon edited="0">
                <wp:start x="0" y="0"/>
                <wp:lineTo x="0" y="21501"/>
                <wp:lineTo x="21513" y="21501"/>
                <wp:lineTo x="21513" y="0"/>
                <wp:lineTo x="0" y="0"/>
              </wp:wrapPolygon>
            </wp:wrapTight>
            <wp:docPr id="633177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177419" name=""/>
                    <pic:cNvPicPr/>
                  </pic:nvPicPr>
                  <pic:blipFill>
                    <a:blip r:embed="rId30">
                      <a:extLst>
                        <a:ext uri="{28A0092B-C50C-407E-A947-70E740481C1C}">
                          <a14:useLocalDpi xmlns:a14="http://schemas.microsoft.com/office/drawing/2010/main" val="0"/>
                        </a:ext>
                      </a:extLst>
                    </a:blip>
                    <a:stretch>
                      <a:fillRect/>
                    </a:stretch>
                  </pic:blipFill>
                  <pic:spPr>
                    <a:xfrm>
                      <a:off x="0" y="0"/>
                      <a:ext cx="6637020" cy="3616960"/>
                    </a:xfrm>
                    <a:prstGeom prst="rect">
                      <a:avLst/>
                    </a:prstGeom>
                  </pic:spPr>
                </pic:pic>
              </a:graphicData>
            </a:graphic>
            <wp14:sizeRelH relativeFrom="margin">
              <wp14:pctWidth>0</wp14:pctWidth>
            </wp14:sizeRelH>
            <wp14:sizeRelV relativeFrom="margin">
              <wp14:pctHeight>0</wp14:pctHeight>
            </wp14:sizeRelV>
          </wp:anchor>
        </w:drawing>
      </w:r>
      <w:r w:rsidR="00D842AE">
        <w:rPr>
          <w:noProof/>
        </w:rPr>
        <w:drawing>
          <wp:anchor distT="0" distB="0" distL="114300" distR="114300" simplePos="0" relativeHeight="251712512" behindDoc="1" locked="0" layoutInCell="1" allowOverlap="1" wp14:anchorId="463BE09E" wp14:editId="62726424">
            <wp:simplePos x="0" y="0"/>
            <wp:positionH relativeFrom="column">
              <wp:posOffset>66675</wp:posOffset>
            </wp:positionH>
            <wp:positionV relativeFrom="paragraph">
              <wp:posOffset>0</wp:posOffset>
            </wp:positionV>
            <wp:extent cx="6750050" cy="5781040"/>
            <wp:effectExtent l="0" t="0" r="0" b="0"/>
            <wp:wrapTight wrapText="bothSides">
              <wp:wrapPolygon edited="0">
                <wp:start x="0" y="0"/>
                <wp:lineTo x="0" y="21496"/>
                <wp:lineTo x="21519" y="21496"/>
                <wp:lineTo x="21519" y="0"/>
                <wp:lineTo x="0" y="0"/>
              </wp:wrapPolygon>
            </wp:wrapTight>
            <wp:docPr id="790039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0039785" name=""/>
                    <pic:cNvPicPr/>
                  </pic:nvPicPr>
                  <pic:blipFill>
                    <a:blip r:embed="rId31">
                      <a:extLst>
                        <a:ext uri="{28A0092B-C50C-407E-A947-70E740481C1C}">
                          <a14:useLocalDpi xmlns:a14="http://schemas.microsoft.com/office/drawing/2010/main" val="0"/>
                        </a:ext>
                      </a:extLst>
                    </a:blip>
                    <a:stretch>
                      <a:fillRect/>
                    </a:stretch>
                  </pic:blipFill>
                  <pic:spPr>
                    <a:xfrm>
                      <a:off x="0" y="0"/>
                      <a:ext cx="6750050" cy="5781040"/>
                    </a:xfrm>
                    <a:prstGeom prst="rect">
                      <a:avLst/>
                    </a:prstGeom>
                  </pic:spPr>
                </pic:pic>
              </a:graphicData>
            </a:graphic>
          </wp:anchor>
        </w:drawing>
      </w:r>
    </w:p>
    <w:p w14:paraId="350F6609" w14:textId="45B0BC05" w:rsidR="008A3005" w:rsidRPr="008C6575" w:rsidRDefault="007B7EA0" w:rsidP="00D626FF">
      <w:pPr>
        <w:spacing w:after="0" w:line="240" w:lineRule="auto"/>
        <w:rPr>
          <w:rFonts w:cstheme="minorHAnsi"/>
          <w:b/>
          <w:sz w:val="24"/>
          <w:szCs w:val="24"/>
        </w:rPr>
      </w:pPr>
      <w:r>
        <w:rPr>
          <w:noProof/>
        </w:rPr>
        <w:drawing>
          <wp:inline distT="0" distB="0" distL="0" distR="0" wp14:anchorId="2829E043" wp14:editId="3E2B290C">
            <wp:extent cx="10021570" cy="6750050"/>
            <wp:effectExtent l="0" t="0" r="0" b="0"/>
            <wp:docPr id="822672123" name="Picture 1" descr="A screen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2672123" name="Picture 1" descr="A screenshot of a diagram&#10;&#10;Description automatically generated"/>
                    <pic:cNvPicPr/>
                  </pic:nvPicPr>
                  <pic:blipFill>
                    <a:blip r:embed="rId32"/>
                    <a:stretch>
                      <a:fillRect/>
                    </a:stretch>
                  </pic:blipFill>
                  <pic:spPr>
                    <a:xfrm>
                      <a:off x="0" y="0"/>
                      <a:ext cx="10021570" cy="6750050"/>
                    </a:xfrm>
                    <a:prstGeom prst="rect">
                      <a:avLst/>
                    </a:prstGeom>
                  </pic:spPr>
                </pic:pic>
              </a:graphicData>
            </a:graphic>
          </wp:inline>
        </w:drawing>
      </w:r>
    </w:p>
    <w:sectPr w:rsidR="008A3005" w:rsidRPr="008C6575" w:rsidSect="00215480">
      <w:pgSz w:w="16838" w:h="11906" w:orient="landscape"/>
      <w:pgMar w:top="567" w:right="425" w:bottom="709" w:left="284" w:header="142"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3262530" w14:textId="77777777" w:rsidR="00595FAB" w:rsidRDefault="00595FAB" w:rsidP="00501BE5">
      <w:pPr>
        <w:spacing w:after="0" w:line="240" w:lineRule="auto"/>
      </w:pPr>
      <w:r>
        <w:separator/>
      </w:r>
    </w:p>
  </w:endnote>
  <w:endnote w:type="continuationSeparator" w:id="0">
    <w:p w14:paraId="21778FD7" w14:textId="77777777" w:rsidR="00595FAB" w:rsidRDefault="00595FAB" w:rsidP="00501B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 w:name="Lato">
    <w:charset w:val="00"/>
    <w:family w:val="swiss"/>
    <w:pitch w:val="variable"/>
    <w:sig w:usb0="E10002FF" w:usb1="5000ECF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30602686"/>
      <w:docPartObj>
        <w:docPartGallery w:val="Page Numbers (Bottom of Page)"/>
        <w:docPartUnique/>
      </w:docPartObj>
    </w:sdtPr>
    <w:sdtEndPr>
      <w:rPr>
        <w:noProof/>
      </w:rPr>
    </w:sdtEndPr>
    <w:sdtContent>
      <w:p w14:paraId="50D19533" w14:textId="576803F7" w:rsidR="00F95D1C" w:rsidRDefault="00F95D1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30FC80" w14:textId="77777777" w:rsidR="00F95D1C" w:rsidRDefault="00F95D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02960AA" w14:textId="77777777" w:rsidR="00595FAB" w:rsidRDefault="00595FAB" w:rsidP="00501BE5">
      <w:pPr>
        <w:spacing w:after="0" w:line="240" w:lineRule="auto"/>
      </w:pPr>
      <w:r>
        <w:separator/>
      </w:r>
    </w:p>
  </w:footnote>
  <w:footnote w:type="continuationSeparator" w:id="0">
    <w:p w14:paraId="54B88683" w14:textId="77777777" w:rsidR="00595FAB" w:rsidRDefault="00595FAB" w:rsidP="00501B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39E0C7" w14:textId="122A27C5" w:rsidR="00F95D1C" w:rsidRDefault="00F95D1C">
    <w:pPr>
      <w:pStyle w:val="Header"/>
    </w:pPr>
    <w:r>
      <w:rPr>
        <w:noProof/>
      </w:rPr>
      <w:drawing>
        <wp:anchor distT="0" distB="0" distL="114300" distR="114300" simplePos="0" relativeHeight="251659264" behindDoc="1" locked="0" layoutInCell="1" allowOverlap="1" wp14:anchorId="586C6C95" wp14:editId="24D304A6">
          <wp:simplePos x="0" y="0"/>
          <wp:positionH relativeFrom="column">
            <wp:posOffset>3063875</wp:posOffset>
          </wp:positionH>
          <wp:positionV relativeFrom="paragraph">
            <wp:posOffset>1270</wp:posOffset>
          </wp:positionV>
          <wp:extent cx="510540" cy="358140"/>
          <wp:effectExtent l="0" t="0" r="3810" b="3810"/>
          <wp:wrapTight wrapText="bothSides">
            <wp:wrapPolygon edited="0">
              <wp:start x="0" y="0"/>
              <wp:lineTo x="0" y="20681"/>
              <wp:lineTo x="20955" y="20681"/>
              <wp:lineTo x="20955" y="0"/>
              <wp:lineTo x="0" y="0"/>
            </wp:wrapPolygon>
          </wp:wrapTight>
          <wp:docPr id="1504753188" name="Picture 150475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3581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595150" w14:textId="45FCE6AC" w:rsidR="00F95D1C" w:rsidRDefault="00F95D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894EE874"/>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BB42B5"/>
    <w:multiLevelType w:val="hybridMultilevel"/>
    <w:tmpl w:val="ACBE91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2971CA4"/>
    <w:multiLevelType w:val="hybridMultilevel"/>
    <w:tmpl w:val="3B14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4F080A"/>
    <w:multiLevelType w:val="multilevel"/>
    <w:tmpl w:val="1590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1F18B0"/>
    <w:multiLevelType w:val="multilevel"/>
    <w:tmpl w:val="7CD2F8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F62637"/>
    <w:multiLevelType w:val="hybridMultilevel"/>
    <w:tmpl w:val="74E84E96"/>
    <w:lvl w:ilvl="0" w:tplc="E0C47A36">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5F91F44"/>
    <w:multiLevelType w:val="hybridMultilevel"/>
    <w:tmpl w:val="DAF201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3B06EE"/>
    <w:multiLevelType w:val="hybridMultilevel"/>
    <w:tmpl w:val="9F865328"/>
    <w:lvl w:ilvl="0" w:tplc="477277BA">
      <w:start w:val="7"/>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0404C0"/>
    <w:multiLevelType w:val="hybridMultilevel"/>
    <w:tmpl w:val="4B044F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04A01F5"/>
    <w:multiLevelType w:val="hybridMultilevel"/>
    <w:tmpl w:val="64A81D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17115AA"/>
    <w:multiLevelType w:val="hybridMultilevel"/>
    <w:tmpl w:val="B4F21D84"/>
    <w:lvl w:ilvl="0" w:tplc="F92A85B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8770DDE"/>
    <w:multiLevelType w:val="hybridMultilevel"/>
    <w:tmpl w:val="7576B144"/>
    <w:lvl w:ilvl="0" w:tplc="E0C47A3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C65E85"/>
    <w:multiLevelType w:val="hybridMultilevel"/>
    <w:tmpl w:val="337ED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8B047F"/>
    <w:multiLevelType w:val="hybridMultilevel"/>
    <w:tmpl w:val="7B34E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2D1578"/>
    <w:multiLevelType w:val="hybridMultilevel"/>
    <w:tmpl w:val="03DC900E"/>
    <w:lvl w:ilvl="0" w:tplc="E0C47A36">
      <w:numFmt w:val="bullet"/>
      <w:lvlText w:val=""/>
      <w:lvlJc w:val="left"/>
      <w:pPr>
        <w:ind w:left="72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C02253"/>
    <w:multiLevelType w:val="multilevel"/>
    <w:tmpl w:val="FFC0F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9646F1"/>
    <w:multiLevelType w:val="hybridMultilevel"/>
    <w:tmpl w:val="60BA262A"/>
    <w:lvl w:ilvl="0" w:tplc="B358A7AE">
      <w:start w:val="7"/>
      <w:numFmt w:val="bullet"/>
      <w:lvlText w:val=""/>
      <w:lvlJc w:val="left"/>
      <w:pPr>
        <w:ind w:left="1080" w:hanging="360"/>
      </w:pPr>
      <w:rPr>
        <w:rFonts w:ascii="Symbol" w:eastAsiaTheme="minorHAnsi" w:hAnsi="Symbol" w:cstheme="minorBidi" w:hint="default"/>
        <w:sz w:val="22"/>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3236098B"/>
    <w:multiLevelType w:val="hybridMultilevel"/>
    <w:tmpl w:val="70F25F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47B02BA"/>
    <w:multiLevelType w:val="hybridMultilevel"/>
    <w:tmpl w:val="43EE5F88"/>
    <w:lvl w:ilvl="0" w:tplc="F92A85BE">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6A3EDB"/>
    <w:multiLevelType w:val="hybridMultilevel"/>
    <w:tmpl w:val="54DE38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5A8071B"/>
    <w:multiLevelType w:val="hybridMultilevel"/>
    <w:tmpl w:val="208E5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1463F1"/>
    <w:multiLevelType w:val="hybridMultilevel"/>
    <w:tmpl w:val="DEE6A9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E7F3040"/>
    <w:multiLevelType w:val="hybridMultilevel"/>
    <w:tmpl w:val="7F4C2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FE11ED8"/>
    <w:multiLevelType w:val="hybridMultilevel"/>
    <w:tmpl w:val="42C26C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156ECA"/>
    <w:multiLevelType w:val="hybridMultilevel"/>
    <w:tmpl w:val="2E8E6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9771B0"/>
    <w:multiLevelType w:val="hybridMultilevel"/>
    <w:tmpl w:val="88521D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 w15:restartNumberingAfterBreak="0">
    <w:nsid w:val="52B937B3"/>
    <w:multiLevelType w:val="hybridMultilevel"/>
    <w:tmpl w:val="FF8C2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370380A"/>
    <w:multiLevelType w:val="hybridMultilevel"/>
    <w:tmpl w:val="0C00AE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44F2776"/>
    <w:multiLevelType w:val="hybridMultilevel"/>
    <w:tmpl w:val="2F484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DA612F"/>
    <w:multiLevelType w:val="hybridMultilevel"/>
    <w:tmpl w:val="45B6DF2E"/>
    <w:lvl w:ilvl="0" w:tplc="477277BA">
      <w:start w:val="7"/>
      <w:numFmt w:val="bullet"/>
      <w:lvlText w:val=""/>
      <w:lvlJc w:val="left"/>
      <w:pPr>
        <w:ind w:left="1080" w:hanging="360"/>
      </w:pPr>
      <w:rPr>
        <w:rFonts w:ascii="Symbol" w:eastAsiaTheme="minorHAnsi"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6D3E7E"/>
    <w:multiLevelType w:val="hybridMultilevel"/>
    <w:tmpl w:val="2EE8C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BBE47DF"/>
    <w:multiLevelType w:val="hybridMultilevel"/>
    <w:tmpl w:val="D2DAB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E0E17B0"/>
    <w:multiLevelType w:val="hybridMultilevel"/>
    <w:tmpl w:val="28B2BE88"/>
    <w:lvl w:ilvl="0" w:tplc="477277BA">
      <w:start w:val="7"/>
      <w:numFmt w:val="bullet"/>
      <w:lvlText w:val=""/>
      <w:lvlJc w:val="left"/>
      <w:pPr>
        <w:ind w:left="1080" w:hanging="360"/>
      </w:pPr>
      <w:rPr>
        <w:rFonts w:ascii="Symbol" w:eastAsiaTheme="minorHAnsi" w:hAnsi="Symbol" w:cstheme="minorHAns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E15130E"/>
    <w:multiLevelType w:val="multilevel"/>
    <w:tmpl w:val="505C2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0421701"/>
    <w:multiLevelType w:val="hybridMultilevel"/>
    <w:tmpl w:val="53A69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37E21AE"/>
    <w:multiLevelType w:val="multilevel"/>
    <w:tmpl w:val="6B18D9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6B91EB9"/>
    <w:multiLevelType w:val="hybridMultilevel"/>
    <w:tmpl w:val="117AE902"/>
    <w:lvl w:ilvl="0" w:tplc="AF468F04">
      <w:start w:val="3"/>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F166716"/>
    <w:multiLevelType w:val="hybridMultilevel"/>
    <w:tmpl w:val="0B680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54B12CE"/>
    <w:multiLevelType w:val="hybridMultilevel"/>
    <w:tmpl w:val="ABC8C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8A40012"/>
    <w:multiLevelType w:val="hybridMultilevel"/>
    <w:tmpl w:val="A4FA8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C7853F1"/>
    <w:multiLevelType w:val="hybridMultilevel"/>
    <w:tmpl w:val="2390C7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DCA0A5D"/>
    <w:multiLevelType w:val="hybridMultilevel"/>
    <w:tmpl w:val="8DB61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33539048">
    <w:abstractNumId w:val="38"/>
  </w:num>
  <w:num w:numId="2" w16cid:durableId="401607924">
    <w:abstractNumId w:val="0"/>
  </w:num>
  <w:num w:numId="3" w16cid:durableId="151875969">
    <w:abstractNumId w:val="24"/>
  </w:num>
  <w:num w:numId="4" w16cid:durableId="1102840321">
    <w:abstractNumId w:val="26"/>
  </w:num>
  <w:num w:numId="5" w16cid:durableId="784621218">
    <w:abstractNumId w:val="28"/>
  </w:num>
  <w:num w:numId="6" w16cid:durableId="1828547195">
    <w:abstractNumId w:val="2"/>
  </w:num>
  <w:num w:numId="7" w16cid:durableId="6442644">
    <w:abstractNumId w:val="6"/>
  </w:num>
  <w:num w:numId="8" w16cid:durableId="1468743414">
    <w:abstractNumId w:val="31"/>
  </w:num>
  <w:num w:numId="9" w16cid:durableId="417605887">
    <w:abstractNumId w:val="41"/>
  </w:num>
  <w:num w:numId="10" w16cid:durableId="1767732530">
    <w:abstractNumId w:val="34"/>
  </w:num>
  <w:num w:numId="11" w16cid:durableId="1208183451">
    <w:abstractNumId w:val="30"/>
  </w:num>
  <w:num w:numId="12" w16cid:durableId="639455079">
    <w:abstractNumId w:val="35"/>
  </w:num>
  <w:num w:numId="13" w16cid:durableId="1190029465">
    <w:abstractNumId w:val="40"/>
  </w:num>
  <w:num w:numId="14" w16cid:durableId="46227062">
    <w:abstractNumId w:val="21"/>
  </w:num>
  <w:num w:numId="15" w16cid:durableId="1221094559">
    <w:abstractNumId w:val="20"/>
  </w:num>
  <w:num w:numId="16" w16cid:durableId="1511750880">
    <w:abstractNumId w:val="25"/>
  </w:num>
  <w:num w:numId="17" w16cid:durableId="239099455">
    <w:abstractNumId w:val="19"/>
  </w:num>
  <w:num w:numId="18" w16cid:durableId="25759857">
    <w:abstractNumId w:val="17"/>
  </w:num>
  <w:num w:numId="19" w16cid:durableId="686954050">
    <w:abstractNumId w:val="39"/>
  </w:num>
  <w:num w:numId="20" w16cid:durableId="723992334">
    <w:abstractNumId w:val="1"/>
  </w:num>
  <w:num w:numId="21" w16cid:durableId="958806283">
    <w:abstractNumId w:val="9"/>
  </w:num>
  <w:num w:numId="22" w16cid:durableId="397291760">
    <w:abstractNumId w:val="23"/>
  </w:num>
  <w:num w:numId="23" w16cid:durableId="2034454564">
    <w:abstractNumId w:val="16"/>
  </w:num>
  <w:num w:numId="24" w16cid:durableId="1619488597">
    <w:abstractNumId w:val="7"/>
  </w:num>
  <w:num w:numId="25" w16cid:durableId="1738477038">
    <w:abstractNumId w:val="29"/>
  </w:num>
  <w:num w:numId="26" w16cid:durableId="182406543">
    <w:abstractNumId w:val="32"/>
  </w:num>
  <w:num w:numId="27" w16cid:durableId="2146072635">
    <w:abstractNumId w:val="14"/>
  </w:num>
  <w:num w:numId="28" w16cid:durableId="536620255">
    <w:abstractNumId w:val="5"/>
  </w:num>
  <w:num w:numId="29" w16cid:durableId="30420264">
    <w:abstractNumId w:val="11"/>
  </w:num>
  <w:num w:numId="30" w16cid:durableId="1358311222">
    <w:abstractNumId w:val="36"/>
  </w:num>
  <w:num w:numId="31" w16cid:durableId="1729961665">
    <w:abstractNumId w:val="18"/>
  </w:num>
  <w:num w:numId="32" w16cid:durableId="202326044">
    <w:abstractNumId w:val="10"/>
  </w:num>
  <w:num w:numId="33" w16cid:durableId="744954825">
    <w:abstractNumId w:val="12"/>
  </w:num>
  <w:num w:numId="34" w16cid:durableId="499589991">
    <w:abstractNumId w:val="22"/>
  </w:num>
  <w:num w:numId="35" w16cid:durableId="1063069403">
    <w:abstractNumId w:val="27"/>
  </w:num>
  <w:num w:numId="36" w16cid:durableId="1250045619">
    <w:abstractNumId w:val="13"/>
  </w:num>
  <w:num w:numId="37" w16cid:durableId="1482621474">
    <w:abstractNumId w:val="37"/>
  </w:num>
  <w:num w:numId="38" w16cid:durableId="857934228">
    <w:abstractNumId w:val="8"/>
  </w:num>
  <w:num w:numId="39" w16cid:durableId="2088653892">
    <w:abstractNumId w:val="33"/>
  </w:num>
  <w:num w:numId="40" w16cid:durableId="972251356">
    <w:abstractNumId w:val="4"/>
  </w:num>
  <w:num w:numId="41" w16cid:durableId="897739991">
    <w:abstractNumId w:val="3"/>
  </w:num>
  <w:num w:numId="42" w16cid:durableId="50713328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63DF"/>
    <w:rsid w:val="00000DE4"/>
    <w:rsid w:val="00016188"/>
    <w:rsid w:val="00021C2D"/>
    <w:rsid w:val="00025E96"/>
    <w:rsid w:val="00026831"/>
    <w:rsid w:val="0003579C"/>
    <w:rsid w:val="00036526"/>
    <w:rsid w:val="00037B9C"/>
    <w:rsid w:val="0005238B"/>
    <w:rsid w:val="00063689"/>
    <w:rsid w:val="00070181"/>
    <w:rsid w:val="0007679E"/>
    <w:rsid w:val="00076B44"/>
    <w:rsid w:val="00096321"/>
    <w:rsid w:val="000976B9"/>
    <w:rsid w:val="000A339F"/>
    <w:rsid w:val="000A7DA4"/>
    <w:rsid w:val="000B02E8"/>
    <w:rsid w:val="000B6556"/>
    <w:rsid w:val="000B7191"/>
    <w:rsid w:val="000C0C8C"/>
    <w:rsid w:val="000C3294"/>
    <w:rsid w:val="000C4135"/>
    <w:rsid w:val="000F5495"/>
    <w:rsid w:val="000F5FE6"/>
    <w:rsid w:val="00114798"/>
    <w:rsid w:val="0012082F"/>
    <w:rsid w:val="001221F1"/>
    <w:rsid w:val="00126D56"/>
    <w:rsid w:val="00131964"/>
    <w:rsid w:val="00133DFD"/>
    <w:rsid w:val="00134923"/>
    <w:rsid w:val="00135D14"/>
    <w:rsid w:val="00144708"/>
    <w:rsid w:val="00160E8F"/>
    <w:rsid w:val="00171A61"/>
    <w:rsid w:val="001819CD"/>
    <w:rsid w:val="00192969"/>
    <w:rsid w:val="00196784"/>
    <w:rsid w:val="001B61F6"/>
    <w:rsid w:val="001C0228"/>
    <w:rsid w:val="001C04E4"/>
    <w:rsid w:val="001D245C"/>
    <w:rsid w:val="001D6B94"/>
    <w:rsid w:val="001E32CC"/>
    <w:rsid w:val="001F51BA"/>
    <w:rsid w:val="0020278E"/>
    <w:rsid w:val="002042A4"/>
    <w:rsid w:val="002110D0"/>
    <w:rsid w:val="00212A38"/>
    <w:rsid w:val="00215480"/>
    <w:rsid w:val="00226AB9"/>
    <w:rsid w:val="00227764"/>
    <w:rsid w:val="00242616"/>
    <w:rsid w:val="00250D8C"/>
    <w:rsid w:val="00257DEA"/>
    <w:rsid w:val="00260F3A"/>
    <w:rsid w:val="002847F7"/>
    <w:rsid w:val="0029144E"/>
    <w:rsid w:val="002A21BB"/>
    <w:rsid w:val="002A4E1E"/>
    <w:rsid w:val="002C0391"/>
    <w:rsid w:val="002C081E"/>
    <w:rsid w:val="002C1CF2"/>
    <w:rsid w:val="002C300C"/>
    <w:rsid w:val="002D1B38"/>
    <w:rsid w:val="002D5B00"/>
    <w:rsid w:val="002E01B3"/>
    <w:rsid w:val="002E6F32"/>
    <w:rsid w:val="002F1FB7"/>
    <w:rsid w:val="002F46F8"/>
    <w:rsid w:val="002F6F0E"/>
    <w:rsid w:val="002F7E81"/>
    <w:rsid w:val="00304A6A"/>
    <w:rsid w:val="00332BCD"/>
    <w:rsid w:val="00344005"/>
    <w:rsid w:val="003536D9"/>
    <w:rsid w:val="00356F48"/>
    <w:rsid w:val="003678C5"/>
    <w:rsid w:val="003759DE"/>
    <w:rsid w:val="003A7EFA"/>
    <w:rsid w:val="003B309A"/>
    <w:rsid w:val="003B5A1D"/>
    <w:rsid w:val="003B77C7"/>
    <w:rsid w:val="003C4EAE"/>
    <w:rsid w:val="003C644E"/>
    <w:rsid w:val="003E30B5"/>
    <w:rsid w:val="003E38E1"/>
    <w:rsid w:val="003E49EF"/>
    <w:rsid w:val="003E52C9"/>
    <w:rsid w:val="003F3155"/>
    <w:rsid w:val="004027F2"/>
    <w:rsid w:val="0042445A"/>
    <w:rsid w:val="004258CD"/>
    <w:rsid w:val="004542A7"/>
    <w:rsid w:val="00457559"/>
    <w:rsid w:val="00457FF0"/>
    <w:rsid w:val="00461FA3"/>
    <w:rsid w:val="00466300"/>
    <w:rsid w:val="00480333"/>
    <w:rsid w:val="004817D9"/>
    <w:rsid w:val="004A1AC6"/>
    <w:rsid w:val="004B41E5"/>
    <w:rsid w:val="004C51DF"/>
    <w:rsid w:val="00501BE5"/>
    <w:rsid w:val="005034AD"/>
    <w:rsid w:val="005119CB"/>
    <w:rsid w:val="00513461"/>
    <w:rsid w:val="00516991"/>
    <w:rsid w:val="005247E3"/>
    <w:rsid w:val="005364F9"/>
    <w:rsid w:val="0055719F"/>
    <w:rsid w:val="0057066D"/>
    <w:rsid w:val="0057572E"/>
    <w:rsid w:val="00576163"/>
    <w:rsid w:val="005846D7"/>
    <w:rsid w:val="00595FAB"/>
    <w:rsid w:val="00597F6D"/>
    <w:rsid w:val="005A050E"/>
    <w:rsid w:val="005A068D"/>
    <w:rsid w:val="005A36B5"/>
    <w:rsid w:val="005A5C0B"/>
    <w:rsid w:val="005B1F74"/>
    <w:rsid w:val="005B3B5D"/>
    <w:rsid w:val="005C2705"/>
    <w:rsid w:val="005C2B67"/>
    <w:rsid w:val="005C7E11"/>
    <w:rsid w:val="005D314A"/>
    <w:rsid w:val="005E4A9B"/>
    <w:rsid w:val="00616904"/>
    <w:rsid w:val="00633DBE"/>
    <w:rsid w:val="00645741"/>
    <w:rsid w:val="00647AC9"/>
    <w:rsid w:val="00652C32"/>
    <w:rsid w:val="006720DB"/>
    <w:rsid w:val="00674BCD"/>
    <w:rsid w:val="00680BFF"/>
    <w:rsid w:val="00684AE6"/>
    <w:rsid w:val="006A11ED"/>
    <w:rsid w:val="006B2374"/>
    <w:rsid w:val="006B7948"/>
    <w:rsid w:val="006B7DEC"/>
    <w:rsid w:val="006D67B4"/>
    <w:rsid w:val="006E06F1"/>
    <w:rsid w:val="006E35F8"/>
    <w:rsid w:val="007040CB"/>
    <w:rsid w:val="0070598E"/>
    <w:rsid w:val="007153BB"/>
    <w:rsid w:val="0071666B"/>
    <w:rsid w:val="00724AA8"/>
    <w:rsid w:val="0073174F"/>
    <w:rsid w:val="00733D9B"/>
    <w:rsid w:val="007359A8"/>
    <w:rsid w:val="00737E00"/>
    <w:rsid w:val="007452B7"/>
    <w:rsid w:val="007502F8"/>
    <w:rsid w:val="0076277A"/>
    <w:rsid w:val="0079444A"/>
    <w:rsid w:val="00797860"/>
    <w:rsid w:val="007A2EC4"/>
    <w:rsid w:val="007B7EA0"/>
    <w:rsid w:val="007D093E"/>
    <w:rsid w:val="007E13CD"/>
    <w:rsid w:val="007E144F"/>
    <w:rsid w:val="007E2FD2"/>
    <w:rsid w:val="007F0A30"/>
    <w:rsid w:val="00810F52"/>
    <w:rsid w:val="00825654"/>
    <w:rsid w:val="00842EF1"/>
    <w:rsid w:val="00845884"/>
    <w:rsid w:val="00850023"/>
    <w:rsid w:val="00856DAE"/>
    <w:rsid w:val="00857E36"/>
    <w:rsid w:val="00866096"/>
    <w:rsid w:val="00877BBE"/>
    <w:rsid w:val="008A3005"/>
    <w:rsid w:val="008B4AD0"/>
    <w:rsid w:val="008C14C3"/>
    <w:rsid w:val="008C29D8"/>
    <w:rsid w:val="008C6575"/>
    <w:rsid w:val="008E6B56"/>
    <w:rsid w:val="00907217"/>
    <w:rsid w:val="00910805"/>
    <w:rsid w:val="00915E84"/>
    <w:rsid w:val="009160BA"/>
    <w:rsid w:val="00924280"/>
    <w:rsid w:val="00947FC4"/>
    <w:rsid w:val="009647C9"/>
    <w:rsid w:val="0098170B"/>
    <w:rsid w:val="009B08F2"/>
    <w:rsid w:val="009D6D2D"/>
    <w:rsid w:val="009F291D"/>
    <w:rsid w:val="00A0157B"/>
    <w:rsid w:val="00A01D06"/>
    <w:rsid w:val="00A132EC"/>
    <w:rsid w:val="00A20A89"/>
    <w:rsid w:val="00A2779B"/>
    <w:rsid w:val="00A43B51"/>
    <w:rsid w:val="00A45E73"/>
    <w:rsid w:val="00A50A33"/>
    <w:rsid w:val="00A54531"/>
    <w:rsid w:val="00A54DA4"/>
    <w:rsid w:val="00A570E9"/>
    <w:rsid w:val="00A62EDF"/>
    <w:rsid w:val="00A659DA"/>
    <w:rsid w:val="00A6796C"/>
    <w:rsid w:val="00A87ED6"/>
    <w:rsid w:val="00AB2EFB"/>
    <w:rsid w:val="00AC0956"/>
    <w:rsid w:val="00AD1DA6"/>
    <w:rsid w:val="00AD6563"/>
    <w:rsid w:val="00AE1B74"/>
    <w:rsid w:val="00AE3F1C"/>
    <w:rsid w:val="00AF05EA"/>
    <w:rsid w:val="00AF47AA"/>
    <w:rsid w:val="00B00C35"/>
    <w:rsid w:val="00B047D5"/>
    <w:rsid w:val="00B055C9"/>
    <w:rsid w:val="00B11826"/>
    <w:rsid w:val="00B269A3"/>
    <w:rsid w:val="00B44F29"/>
    <w:rsid w:val="00B51472"/>
    <w:rsid w:val="00B647CF"/>
    <w:rsid w:val="00B82A09"/>
    <w:rsid w:val="00B85D32"/>
    <w:rsid w:val="00B9123C"/>
    <w:rsid w:val="00B94EE2"/>
    <w:rsid w:val="00B9754A"/>
    <w:rsid w:val="00BA5AC5"/>
    <w:rsid w:val="00BA753C"/>
    <w:rsid w:val="00BA7CAB"/>
    <w:rsid w:val="00BC1CAF"/>
    <w:rsid w:val="00BC38F0"/>
    <w:rsid w:val="00BC6019"/>
    <w:rsid w:val="00BD632A"/>
    <w:rsid w:val="00BE0C7E"/>
    <w:rsid w:val="00BE219A"/>
    <w:rsid w:val="00BF1B8F"/>
    <w:rsid w:val="00BF2E13"/>
    <w:rsid w:val="00BF5C29"/>
    <w:rsid w:val="00C164CF"/>
    <w:rsid w:val="00C20558"/>
    <w:rsid w:val="00C251CE"/>
    <w:rsid w:val="00C2675E"/>
    <w:rsid w:val="00C27CE8"/>
    <w:rsid w:val="00C41867"/>
    <w:rsid w:val="00C41B7A"/>
    <w:rsid w:val="00C422EF"/>
    <w:rsid w:val="00C45512"/>
    <w:rsid w:val="00C54EB9"/>
    <w:rsid w:val="00C74A4C"/>
    <w:rsid w:val="00C96B7F"/>
    <w:rsid w:val="00CA228B"/>
    <w:rsid w:val="00CA71D9"/>
    <w:rsid w:val="00CB0DDD"/>
    <w:rsid w:val="00CB0E6E"/>
    <w:rsid w:val="00CC2BE2"/>
    <w:rsid w:val="00CC2BFF"/>
    <w:rsid w:val="00CC59C9"/>
    <w:rsid w:val="00CD0671"/>
    <w:rsid w:val="00CD1AA0"/>
    <w:rsid w:val="00CE3BD4"/>
    <w:rsid w:val="00CE3E07"/>
    <w:rsid w:val="00CE6A05"/>
    <w:rsid w:val="00CF133E"/>
    <w:rsid w:val="00CF16B8"/>
    <w:rsid w:val="00CF72DC"/>
    <w:rsid w:val="00D04387"/>
    <w:rsid w:val="00D15B28"/>
    <w:rsid w:val="00D218E5"/>
    <w:rsid w:val="00D53855"/>
    <w:rsid w:val="00D53D30"/>
    <w:rsid w:val="00D626FF"/>
    <w:rsid w:val="00D645E1"/>
    <w:rsid w:val="00D76CA7"/>
    <w:rsid w:val="00D842AE"/>
    <w:rsid w:val="00D84494"/>
    <w:rsid w:val="00D977B6"/>
    <w:rsid w:val="00DC28F5"/>
    <w:rsid w:val="00DC34E9"/>
    <w:rsid w:val="00DC41E6"/>
    <w:rsid w:val="00DC725E"/>
    <w:rsid w:val="00DE52EF"/>
    <w:rsid w:val="00DE5520"/>
    <w:rsid w:val="00DF63DF"/>
    <w:rsid w:val="00DF7AB3"/>
    <w:rsid w:val="00E04E99"/>
    <w:rsid w:val="00E10438"/>
    <w:rsid w:val="00E2293C"/>
    <w:rsid w:val="00E240F8"/>
    <w:rsid w:val="00E35FDC"/>
    <w:rsid w:val="00E41F73"/>
    <w:rsid w:val="00E52652"/>
    <w:rsid w:val="00E67C3F"/>
    <w:rsid w:val="00E81DBF"/>
    <w:rsid w:val="00E92768"/>
    <w:rsid w:val="00EC10BB"/>
    <w:rsid w:val="00EC5332"/>
    <w:rsid w:val="00ED4B70"/>
    <w:rsid w:val="00ED7EEA"/>
    <w:rsid w:val="00EE163D"/>
    <w:rsid w:val="00EE2C94"/>
    <w:rsid w:val="00F0507C"/>
    <w:rsid w:val="00F0636C"/>
    <w:rsid w:val="00F15ABA"/>
    <w:rsid w:val="00F36983"/>
    <w:rsid w:val="00F42D6E"/>
    <w:rsid w:val="00F52C27"/>
    <w:rsid w:val="00F7292E"/>
    <w:rsid w:val="00F83334"/>
    <w:rsid w:val="00F86F39"/>
    <w:rsid w:val="00F87917"/>
    <w:rsid w:val="00F9091D"/>
    <w:rsid w:val="00F95D1C"/>
    <w:rsid w:val="00F97B22"/>
    <w:rsid w:val="00FA1F0A"/>
    <w:rsid w:val="00FA4F13"/>
    <w:rsid w:val="00FB11AB"/>
    <w:rsid w:val="00FB4968"/>
    <w:rsid w:val="00FB68F7"/>
    <w:rsid w:val="00FB6ADE"/>
    <w:rsid w:val="00FD3783"/>
    <w:rsid w:val="00FD6EDE"/>
    <w:rsid w:val="00FE5641"/>
    <w:rsid w:val="00FF36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FF9AB"/>
  <w15:chartTrackingRefBased/>
  <w15:docId w15:val="{8BBAAA8D-EE48-4077-B388-356F01FD4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8"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63DF"/>
  </w:style>
  <w:style w:type="paragraph" w:styleId="Heading1">
    <w:name w:val="heading 1"/>
    <w:basedOn w:val="Normal"/>
    <w:next w:val="Normal"/>
    <w:link w:val="Heading1Char"/>
    <w:uiPriority w:val="8"/>
    <w:qFormat/>
    <w:rsid w:val="00AE3F1C"/>
    <w:pPr>
      <w:spacing w:before="120" w:after="120" w:line="240" w:lineRule="auto"/>
      <w:outlineLvl w:val="0"/>
    </w:pPr>
    <w:rPr>
      <w:rFonts w:ascii="Arial" w:eastAsia="Calibri" w:hAnsi="Arial" w:cs="Arial"/>
      <w:b/>
      <w:color w:val="FF1F64"/>
      <w:sz w:val="28"/>
      <w:szCs w:val="36"/>
    </w:rPr>
  </w:style>
  <w:style w:type="paragraph" w:styleId="Heading2">
    <w:name w:val="heading 2"/>
    <w:basedOn w:val="Normal"/>
    <w:next w:val="Normal"/>
    <w:link w:val="Heading2Char"/>
    <w:uiPriority w:val="9"/>
    <w:semiHidden/>
    <w:unhideWhenUsed/>
    <w:qFormat/>
    <w:rsid w:val="00A62ED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160B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9160B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4494"/>
    <w:pPr>
      <w:ind w:left="720"/>
      <w:contextualSpacing/>
    </w:pPr>
  </w:style>
  <w:style w:type="paragraph" w:customStyle="1" w:styleId="Body1">
    <w:name w:val="Body 1"/>
    <w:rsid w:val="00D84494"/>
    <w:pPr>
      <w:spacing w:after="0" w:line="240" w:lineRule="auto"/>
    </w:pPr>
    <w:rPr>
      <w:rFonts w:ascii="Helvetica" w:eastAsia="Arial Unicode MS" w:hAnsi="Helvetica" w:cs="Times New Roman"/>
      <w:color w:val="000000"/>
      <w:sz w:val="24"/>
      <w:szCs w:val="20"/>
      <w:lang w:eastAsia="en-GB"/>
    </w:rPr>
  </w:style>
  <w:style w:type="paragraph" w:customStyle="1" w:styleId="BodyBullet">
    <w:name w:val="Body Bullet"/>
    <w:rsid w:val="00D84494"/>
    <w:pPr>
      <w:spacing w:after="0" w:line="240" w:lineRule="auto"/>
    </w:pPr>
    <w:rPr>
      <w:rFonts w:ascii="Helvetica" w:eastAsia="Arial Unicode MS" w:hAnsi="Helvetica" w:cs="Times New Roman"/>
      <w:color w:val="000000"/>
      <w:sz w:val="24"/>
      <w:szCs w:val="20"/>
      <w:lang w:eastAsia="en-GB"/>
    </w:rPr>
  </w:style>
  <w:style w:type="table" w:styleId="TableGrid">
    <w:name w:val="Table Grid"/>
    <w:basedOn w:val="TableNormal"/>
    <w:uiPriority w:val="59"/>
    <w:rsid w:val="003759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1BE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BE5"/>
  </w:style>
  <w:style w:type="paragraph" w:styleId="Footer">
    <w:name w:val="footer"/>
    <w:basedOn w:val="Normal"/>
    <w:link w:val="FooterChar"/>
    <w:uiPriority w:val="99"/>
    <w:unhideWhenUsed/>
    <w:rsid w:val="00501BE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BE5"/>
  </w:style>
  <w:style w:type="paragraph" w:styleId="BalloonText">
    <w:name w:val="Balloon Text"/>
    <w:basedOn w:val="Normal"/>
    <w:link w:val="BalloonTextChar"/>
    <w:uiPriority w:val="99"/>
    <w:semiHidden/>
    <w:unhideWhenUsed/>
    <w:rsid w:val="00126D56"/>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126D56"/>
    <w:rPr>
      <w:rFonts w:ascii="Segoe UI" w:hAnsi="Segoe UI"/>
      <w:sz w:val="18"/>
      <w:szCs w:val="18"/>
    </w:rPr>
  </w:style>
  <w:style w:type="character" w:customStyle="1" w:styleId="Heading1Char">
    <w:name w:val="Heading 1 Char"/>
    <w:basedOn w:val="DefaultParagraphFont"/>
    <w:link w:val="Heading1"/>
    <w:uiPriority w:val="8"/>
    <w:rsid w:val="00AE3F1C"/>
    <w:rPr>
      <w:rFonts w:ascii="Arial" w:eastAsia="Calibri" w:hAnsi="Arial" w:cs="Arial"/>
      <w:b/>
      <w:color w:val="FF1F64"/>
      <w:sz w:val="28"/>
      <w:szCs w:val="36"/>
    </w:rPr>
  </w:style>
  <w:style w:type="paragraph" w:customStyle="1" w:styleId="1bodycopy10pt">
    <w:name w:val="1 body copy 10pt"/>
    <w:basedOn w:val="Normal"/>
    <w:link w:val="1bodycopy10ptChar"/>
    <w:qFormat/>
    <w:rsid w:val="00AE3F1C"/>
    <w:pPr>
      <w:spacing w:after="120" w:line="240" w:lineRule="auto"/>
    </w:pPr>
    <w:rPr>
      <w:rFonts w:ascii="Arial" w:eastAsia="MS Mincho" w:hAnsi="Arial" w:cs="Times New Roman"/>
      <w:sz w:val="20"/>
      <w:szCs w:val="24"/>
      <w:lang w:val="en-US"/>
    </w:rPr>
  </w:style>
  <w:style w:type="character" w:customStyle="1" w:styleId="1bodycopy10ptChar">
    <w:name w:val="1 body copy 10pt Char"/>
    <w:link w:val="1bodycopy10pt"/>
    <w:rsid w:val="00AE3F1C"/>
    <w:rPr>
      <w:rFonts w:ascii="Arial" w:eastAsia="MS Mincho" w:hAnsi="Arial" w:cs="Times New Roman"/>
      <w:sz w:val="20"/>
      <w:szCs w:val="24"/>
      <w:lang w:val="en-US"/>
    </w:rPr>
  </w:style>
  <w:style w:type="paragraph" w:customStyle="1" w:styleId="1bodycopy11pt">
    <w:name w:val="1 body copy 11pt"/>
    <w:autoRedefine/>
    <w:rsid w:val="00AE3F1C"/>
    <w:pPr>
      <w:spacing w:after="120" w:line="240" w:lineRule="auto"/>
      <w:ind w:right="850"/>
    </w:pPr>
    <w:rPr>
      <w:rFonts w:ascii="Arial" w:eastAsia="MS Mincho" w:hAnsi="Arial" w:cs="Arial"/>
      <w:szCs w:val="24"/>
      <w:lang w:val="en-US"/>
    </w:rPr>
  </w:style>
  <w:style w:type="character" w:styleId="Hyperlink">
    <w:name w:val="Hyperlink"/>
    <w:uiPriority w:val="99"/>
    <w:unhideWhenUsed/>
    <w:qFormat/>
    <w:rsid w:val="00F95D1C"/>
    <w:rPr>
      <w:color w:val="0072CC"/>
      <w:u w:val="single"/>
    </w:rPr>
  </w:style>
  <w:style w:type="paragraph" w:styleId="TOCHeading">
    <w:name w:val="TOC Heading"/>
    <w:basedOn w:val="Heading1"/>
    <w:next w:val="Normal"/>
    <w:uiPriority w:val="39"/>
    <w:unhideWhenUsed/>
    <w:rsid w:val="00F95D1C"/>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F95D1C"/>
    <w:pPr>
      <w:spacing w:after="100" w:line="240" w:lineRule="auto"/>
    </w:pPr>
    <w:rPr>
      <w:rFonts w:ascii="Arial" w:eastAsia="MS Mincho" w:hAnsi="Arial" w:cs="Times New Roman"/>
      <w:sz w:val="20"/>
      <w:szCs w:val="24"/>
    </w:rPr>
  </w:style>
  <w:style w:type="paragraph" w:styleId="TOC3">
    <w:name w:val="toc 3"/>
    <w:basedOn w:val="Normal"/>
    <w:next w:val="Normal"/>
    <w:autoRedefine/>
    <w:uiPriority w:val="39"/>
    <w:unhideWhenUsed/>
    <w:rsid w:val="00F95D1C"/>
    <w:pPr>
      <w:spacing w:after="100" w:line="240" w:lineRule="auto"/>
      <w:ind w:left="400"/>
    </w:pPr>
    <w:rPr>
      <w:rFonts w:ascii="Arial" w:eastAsia="MS Mincho" w:hAnsi="Arial" w:cs="Times New Roman"/>
      <w:sz w:val="20"/>
      <w:szCs w:val="24"/>
    </w:rPr>
  </w:style>
  <w:style w:type="paragraph" w:styleId="NoSpacing">
    <w:name w:val="No Spacing"/>
    <w:uiPriority w:val="1"/>
    <w:qFormat/>
    <w:rsid w:val="00ED7EEA"/>
    <w:pPr>
      <w:spacing w:after="0" w:line="240" w:lineRule="auto"/>
    </w:pPr>
  </w:style>
  <w:style w:type="paragraph" w:styleId="NormalWeb">
    <w:name w:val="Normal (Web)"/>
    <w:basedOn w:val="Normal"/>
    <w:uiPriority w:val="99"/>
    <w:semiHidden/>
    <w:unhideWhenUsed/>
    <w:rsid w:val="008B4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8B4AD0"/>
  </w:style>
  <w:style w:type="paragraph" w:customStyle="1" w:styleId="bold1">
    <w:name w:val="bold1"/>
    <w:basedOn w:val="Normal"/>
    <w:rsid w:val="008B4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A62EDF"/>
    <w:rPr>
      <w:rFonts w:asciiTheme="majorHAnsi" w:eastAsiaTheme="majorEastAsia" w:hAnsiTheme="majorHAnsi" w:cstheme="majorBidi"/>
      <w:color w:val="2E74B5" w:themeColor="accent1" w:themeShade="BF"/>
      <w:sz w:val="26"/>
      <w:szCs w:val="26"/>
    </w:rPr>
  </w:style>
  <w:style w:type="character" w:customStyle="1" w:styleId="italic">
    <w:name w:val="italic"/>
    <w:basedOn w:val="DefaultParagraphFont"/>
    <w:rsid w:val="00A62EDF"/>
  </w:style>
  <w:style w:type="character" w:customStyle="1" w:styleId="Heading3Char">
    <w:name w:val="Heading 3 Char"/>
    <w:basedOn w:val="DefaultParagraphFont"/>
    <w:link w:val="Heading3"/>
    <w:uiPriority w:val="9"/>
    <w:semiHidden/>
    <w:rsid w:val="009160B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9160BA"/>
    <w:rPr>
      <w:rFonts w:asciiTheme="majorHAnsi" w:eastAsiaTheme="majorEastAsia" w:hAnsiTheme="majorHAnsi" w:cstheme="majorBidi"/>
      <w:i/>
      <w:iCs/>
      <w:color w:val="2E74B5" w:themeColor="accent1" w:themeShade="BF"/>
    </w:rPr>
  </w:style>
  <w:style w:type="paragraph" w:customStyle="1" w:styleId="italic1">
    <w:name w:val="italic1"/>
    <w:basedOn w:val="Normal"/>
    <w:rsid w:val="009160B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915E84"/>
    <w:rPr>
      <w:color w:val="605E5C"/>
      <w:shd w:val="clear" w:color="auto" w:fill="E1DFDD"/>
    </w:rPr>
  </w:style>
  <w:style w:type="character" w:styleId="FollowedHyperlink">
    <w:name w:val="FollowedHyperlink"/>
    <w:basedOn w:val="DefaultParagraphFont"/>
    <w:uiPriority w:val="99"/>
    <w:semiHidden/>
    <w:unhideWhenUsed/>
    <w:rsid w:val="00160E8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025641">
      <w:bodyDiv w:val="1"/>
      <w:marLeft w:val="0"/>
      <w:marRight w:val="0"/>
      <w:marTop w:val="0"/>
      <w:marBottom w:val="0"/>
      <w:divBdr>
        <w:top w:val="none" w:sz="0" w:space="0" w:color="auto"/>
        <w:left w:val="none" w:sz="0" w:space="0" w:color="auto"/>
        <w:bottom w:val="none" w:sz="0" w:space="0" w:color="auto"/>
        <w:right w:val="none" w:sz="0" w:space="0" w:color="auto"/>
      </w:divBdr>
    </w:div>
    <w:div w:id="50934314">
      <w:bodyDiv w:val="1"/>
      <w:marLeft w:val="0"/>
      <w:marRight w:val="0"/>
      <w:marTop w:val="0"/>
      <w:marBottom w:val="0"/>
      <w:divBdr>
        <w:top w:val="none" w:sz="0" w:space="0" w:color="auto"/>
        <w:left w:val="none" w:sz="0" w:space="0" w:color="auto"/>
        <w:bottom w:val="none" w:sz="0" w:space="0" w:color="auto"/>
        <w:right w:val="none" w:sz="0" w:space="0" w:color="auto"/>
      </w:divBdr>
    </w:div>
    <w:div w:id="448284155">
      <w:bodyDiv w:val="1"/>
      <w:marLeft w:val="0"/>
      <w:marRight w:val="0"/>
      <w:marTop w:val="0"/>
      <w:marBottom w:val="0"/>
      <w:divBdr>
        <w:top w:val="none" w:sz="0" w:space="0" w:color="auto"/>
        <w:left w:val="none" w:sz="0" w:space="0" w:color="auto"/>
        <w:bottom w:val="none" w:sz="0" w:space="0" w:color="auto"/>
        <w:right w:val="none" w:sz="0" w:space="0" w:color="auto"/>
      </w:divBdr>
      <w:divsChild>
        <w:div w:id="2121487867">
          <w:marLeft w:val="0"/>
          <w:marRight w:val="0"/>
          <w:marTop w:val="0"/>
          <w:marBottom w:val="0"/>
          <w:divBdr>
            <w:top w:val="none" w:sz="0" w:space="0" w:color="auto"/>
            <w:left w:val="none" w:sz="0" w:space="0" w:color="auto"/>
            <w:bottom w:val="none" w:sz="0" w:space="0" w:color="auto"/>
            <w:right w:val="none" w:sz="0" w:space="0" w:color="auto"/>
          </w:divBdr>
        </w:div>
        <w:div w:id="740978613">
          <w:marLeft w:val="0"/>
          <w:marRight w:val="0"/>
          <w:marTop w:val="0"/>
          <w:marBottom w:val="0"/>
          <w:divBdr>
            <w:top w:val="none" w:sz="0" w:space="0" w:color="auto"/>
            <w:left w:val="none" w:sz="0" w:space="0" w:color="auto"/>
            <w:bottom w:val="none" w:sz="0" w:space="0" w:color="auto"/>
            <w:right w:val="none" w:sz="0" w:space="0" w:color="auto"/>
          </w:divBdr>
        </w:div>
      </w:divsChild>
    </w:div>
    <w:div w:id="784694130">
      <w:bodyDiv w:val="1"/>
      <w:marLeft w:val="0"/>
      <w:marRight w:val="0"/>
      <w:marTop w:val="0"/>
      <w:marBottom w:val="0"/>
      <w:divBdr>
        <w:top w:val="none" w:sz="0" w:space="0" w:color="auto"/>
        <w:left w:val="none" w:sz="0" w:space="0" w:color="auto"/>
        <w:bottom w:val="none" w:sz="0" w:space="0" w:color="auto"/>
        <w:right w:val="none" w:sz="0" w:space="0" w:color="auto"/>
      </w:divBdr>
      <w:divsChild>
        <w:div w:id="1164706600">
          <w:marLeft w:val="0"/>
          <w:marRight w:val="0"/>
          <w:marTop w:val="300"/>
          <w:marBottom w:val="300"/>
          <w:divBdr>
            <w:top w:val="single" w:sz="6" w:space="14" w:color="E3E3E3"/>
            <w:left w:val="single" w:sz="6" w:space="14" w:color="E3E3E3"/>
            <w:bottom w:val="single" w:sz="6" w:space="14" w:color="E3E3E3"/>
            <w:right w:val="single" w:sz="6" w:space="14" w:color="E3E3E3"/>
          </w:divBdr>
        </w:div>
      </w:divsChild>
    </w:div>
    <w:div w:id="831219193">
      <w:bodyDiv w:val="1"/>
      <w:marLeft w:val="0"/>
      <w:marRight w:val="0"/>
      <w:marTop w:val="0"/>
      <w:marBottom w:val="0"/>
      <w:divBdr>
        <w:top w:val="none" w:sz="0" w:space="0" w:color="auto"/>
        <w:left w:val="none" w:sz="0" w:space="0" w:color="auto"/>
        <w:bottom w:val="none" w:sz="0" w:space="0" w:color="auto"/>
        <w:right w:val="none" w:sz="0" w:space="0" w:color="auto"/>
      </w:divBdr>
    </w:div>
    <w:div w:id="841775991">
      <w:bodyDiv w:val="1"/>
      <w:marLeft w:val="0"/>
      <w:marRight w:val="0"/>
      <w:marTop w:val="0"/>
      <w:marBottom w:val="0"/>
      <w:divBdr>
        <w:top w:val="none" w:sz="0" w:space="0" w:color="auto"/>
        <w:left w:val="none" w:sz="0" w:space="0" w:color="auto"/>
        <w:bottom w:val="none" w:sz="0" w:space="0" w:color="auto"/>
        <w:right w:val="none" w:sz="0" w:space="0" w:color="auto"/>
      </w:divBdr>
    </w:div>
    <w:div w:id="1189176303">
      <w:bodyDiv w:val="1"/>
      <w:marLeft w:val="0"/>
      <w:marRight w:val="0"/>
      <w:marTop w:val="0"/>
      <w:marBottom w:val="0"/>
      <w:divBdr>
        <w:top w:val="none" w:sz="0" w:space="0" w:color="auto"/>
        <w:left w:val="none" w:sz="0" w:space="0" w:color="auto"/>
        <w:bottom w:val="none" w:sz="0" w:space="0" w:color="auto"/>
        <w:right w:val="none" w:sz="0" w:space="0" w:color="auto"/>
      </w:divBdr>
      <w:divsChild>
        <w:div w:id="962923824">
          <w:marLeft w:val="0"/>
          <w:marRight w:val="0"/>
          <w:marTop w:val="0"/>
          <w:marBottom w:val="0"/>
          <w:divBdr>
            <w:top w:val="none" w:sz="0" w:space="0" w:color="auto"/>
            <w:left w:val="none" w:sz="0" w:space="0" w:color="auto"/>
            <w:bottom w:val="none" w:sz="0" w:space="0" w:color="auto"/>
            <w:right w:val="none" w:sz="0" w:space="0" w:color="auto"/>
          </w:divBdr>
        </w:div>
        <w:div w:id="1192306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incolnshirescb.proceduresonline.com/files/annex_a_sexual_harrass_viol.pdf" TargetMode="External"/><Relationship Id="rId18" Type="http://schemas.openxmlformats.org/officeDocument/2006/relationships/hyperlink" Target="https://lincolnshirescb.proceduresonline.com/files/sending_sharing_nude_img.pdf" TargetMode="External"/><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footer" Target="footer1.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socialworkerstoolbox.com/teen-power-and-control-wheel/" TargetMode="External"/><Relationship Id="rId17" Type="http://schemas.openxmlformats.org/officeDocument/2006/relationships/hyperlink" Target="https://lincolnshirescb.proceduresonline.com/files/sexual_harrass_sv_in_sch_fc.pdf" TargetMode="External"/><Relationship Id="rId25" Type="http://schemas.openxmlformats.org/officeDocument/2006/relationships/image" Target="media/image4.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lincolnshirescb.proceduresonline.com/files/annex_d_sexualised_behaviour.pdf" TargetMode="External"/><Relationship Id="rId20" Type="http://schemas.openxmlformats.org/officeDocument/2006/relationships/header" Target="header1.xml"/><Relationship Id="rId29"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3.png"/><Relationship Id="rId32" Type="http://schemas.openxmlformats.org/officeDocument/2006/relationships/image" Target="media/image11.png"/><Relationship Id="rId5" Type="http://schemas.openxmlformats.org/officeDocument/2006/relationships/numbering" Target="numbering.xml"/><Relationship Id="rId15" Type="http://schemas.openxmlformats.org/officeDocument/2006/relationships/hyperlink" Target="https://lincolnshirescb.proceduresonline.com/files/annex_c_matrix_for_hsb.pdf" TargetMode="External"/><Relationship Id="rId23" Type="http://schemas.openxmlformats.org/officeDocument/2006/relationships/image" Target="media/image2.png"/><Relationship Id="rId28" Type="http://schemas.openxmlformats.org/officeDocument/2006/relationships/image" Target="media/image7.png"/><Relationship Id="rId10" Type="http://schemas.openxmlformats.org/officeDocument/2006/relationships/endnotes" Target="endnotes.xml"/><Relationship Id="rId19" Type="http://schemas.openxmlformats.org/officeDocument/2006/relationships/hyperlink" Target="https://lincolnshirescb.proceduresonline.com/files/resources_peer_on_peer_sex_harrass.pdf" TargetMode="External"/><Relationship Id="rId31"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ncolnshirescb.proceduresonline.com/files/annex_b_best_practice_guide.pdf" TargetMode="External"/><Relationship Id="rId22" Type="http://schemas.openxmlformats.org/officeDocument/2006/relationships/hyperlink" Target="https://campaignresources.phe.gov.uk/schools/topics/" TargetMode="External"/><Relationship Id="rId27" Type="http://schemas.openxmlformats.org/officeDocument/2006/relationships/image" Target="media/image6.png"/><Relationship Id="rId30" Type="http://schemas.openxmlformats.org/officeDocument/2006/relationships/image" Target="media/image9.png"/><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5d5333f-8c35-4625-b382-cbacc14c5630">
      <Terms xmlns="http://schemas.microsoft.com/office/infopath/2007/PartnerControls"/>
    </lcf76f155ced4ddcb4097134ff3c332f>
    <TaxCatchAll xmlns="f6a53b84-b635-403d-bdf8-108471aec301"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24E1630B2BE61A41BAAA3237FF98B4BA" ma:contentTypeVersion="15" ma:contentTypeDescription="Create a new document." ma:contentTypeScope="" ma:versionID="362a0fa25a321a0abc960e971fcd3c1f">
  <xsd:schema xmlns:xsd="http://www.w3.org/2001/XMLSchema" xmlns:xs="http://www.w3.org/2001/XMLSchema" xmlns:p="http://schemas.microsoft.com/office/2006/metadata/properties" xmlns:ns2="65d5333f-8c35-4625-b382-cbacc14c5630" xmlns:ns3="f6a53b84-b635-403d-bdf8-108471aec301" targetNamespace="http://schemas.microsoft.com/office/2006/metadata/properties" ma:root="true" ma:fieldsID="8426d42708118852bdc411df97f9d722" ns2:_="" ns3:_="">
    <xsd:import namespace="65d5333f-8c35-4625-b382-cbacc14c5630"/>
    <xsd:import namespace="f6a53b84-b635-403d-bdf8-108471aec301"/>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d5333f-8c35-4625-b382-cbacc14c56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Location" ma:index="12" nillable="true" ma:displayName="Location" ma:indexed="true"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b4ffd5cc-c54c-45d2-a0e8-9acffa1d1ca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6a53b84-b635-403d-bdf8-108471aec301"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04d20ec-fd94-4ca3-93ee-ca3ae650423b}" ma:internalName="TaxCatchAll" ma:showField="CatchAllData" ma:web="f6a53b84-b635-403d-bdf8-108471aec30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6E1953D-20ED-4344-A5CB-9083F8AD4813}">
  <ds:schemaRefs>
    <ds:schemaRef ds:uri="http://schemas.microsoft.com/sharepoint/v3/contenttype/forms"/>
  </ds:schemaRefs>
</ds:datastoreItem>
</file>

<file path=customXml/itemProps2.xml><?xml version="1.0" encoding="utf-8"?>
<ds:datastoreItem xmlns:ds="http://schemas.openxmlformats.org/officeDocument/2006/customXml" ds:itemID="{03BCA58E-BAF5-4013-B093-754E7F0ABD0C}">
  <ds:schemaRefs>
    <ds:schemaRef ds:uri="http://schemas.microsoft.com/office/2006/metadata/properties"/>
    <ds:schemaRef ds:uri="http://schemas.microsoft.com/office/infopath/2007/PartnerControls"/>
    <ds:schemaRef ds:uri="65d5333f-8c35-4625-b382-cbacc14c5630"/>
    <ds:schemaRef ds:uri="f6a53b84-b635-403d-bdf8-108471aec301"/>
  </ds:schemaRefs>
</ds:datastoreItem>
</file>

<file path=customXml/itemProps3.xml><?xml version="1.0" encoding="utf-8"?>
<ds:datastoreItem xmlns:ds="http://schemas.openxmlformats.org/officeDocument/2006/customXml" ds:itemID="{60D585B5-4951-4F49-8886-24B07791C356}">
  <ds:schemaRefs>
    <ds:schemaRef ds:uri="http://schemas.openxmlformats.org/officeDocument/2006/bibliography"/>
  </ds:schemaRefs>
</ds:datastoreItem>
</file>

<file path=customXml/itemProps4.xml><?xml version="1.0" encoding="utf-8"?>
<ds:datastoreItem xmlns:ds="http://schemas.openxmlformats.org/officeDocument/2006/customXml" ds:itemID="{4C7EC188-E6F4-4842-B740-CF6783A58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d5333f-8c35-4625-b382-cbacc14c5630"/>
    <ds:schemaRef ds:uri="f6a53b84-b635-403d-bdf8-108471aec3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15</Pages>
  <Words>3252</Words>
  <Characters>18541</Characters>
  <Application>Microsoft Office Word</Application>
  <DocSecurity>0</DocSecurity>
  <Lines>154</Lines>
  <Paragraphs>43</Paragraphs>
  <ScaleCrop>false</ScaleCrop>
  <HeadingPairs>
    <vt:vector size="4" baseType="variant">
      <vt:variant>
        <vt:lpstr>Title</vt:lpstr>
      </vt:variant>
      <vt:variant>
        <vt:i4>1</vt:i4>
      </vt:variant>
      <vt:variant>
        <vt:lpstr>Headings</vt:lpstr>
      </vt:variant>
      <vt:variant>
        <vt:i4>10</vt:i4>
      </vt:variant>
    </vt:vector>
  </HeadingPairs>
  <TitlesOfParts>
    <vt:vector size="11" baseType="lpstr">
      <vt:lpstr/>
      <vt:lpstr>Child on Child Sexual Harassment, Sexual Abuse and Sexually Harmful Behaviours</vt:lpstr>
      <vt:lpstr>    1. Policy Statement</vt:lpstr>
      <vt:lpstr>    2. Aims</vt:lpstr>
      <vt:lpstr>    3. Definitions of Consent</vt:lpstr>
      <vt:lpstr>    4. Definitions of Sexual Offences</vt:lpstr>
      <vt:lpstr>        4.1 Sexual harassment</vt:lpstr>
      <vt:lpstr>        4.2 Sexual violence</vt:lpstr>
      <vt:lpstr>        4.3 Upskirting</vt:lpstr>
      <vt:lpstr>        4.4 Initiation/hazing type rituals</vt:lpstr>
      <vt:lpstr>        4.5 Sexting/sending nudes/revenge porn</vt:lpstr>
    </vt:vector>
  </TitlesOfParts>
  <Company/>
  <LinksUpToDate>false</LinksUpToDate>
  <CharactersWithSpaces>21750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Pacey</dc:creator>
  <cp:keywords/>
  <dc:description/>
  <cp:lastModifiedBy>Katie Durant-Good</cp:lastModifiedBy>
  <cp:revision>65</cp:revision>
  <cp:lastPrinted>2023-09-06T09:56:00Z</cp:lastPrinted>
  <dcterms:created xsi:type="dcterms:W3CDTF">2024-06-04T13:08:00Z</dcterms:created>
  <dcterms:modified xsi:type="dcterms:W3CDTF">2024-06-05T10:16:00Z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0x01010024E1630B2BE61A41BAAA3237FF98B4BA</vt:lpwstr>
  </property>
  <property fmtid="{D5CDD505-2E9C-101B-9397-08002B2CF9AE}" pid="3" name="MediaServiceImageTags">
    <vt:lpwstr/>
  </property>
</Properties>
</file>